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42DE" w:rsidRPr="000B21B8" w:rsidRDefault="00E142DE" w:rsidP="00E142DE">
      <w:pPr>
        <w:spacing w:after="0"/>
        <w:rPr>
          <w:rFonts w:asciiTheme="majorHAnsi" w:hAnsiTheme="majorHAnsi" w:cs="Arial"/>
          <w:szCs w:val="22"/>
        </w:rPr>
      </w:pPr>
    </w:p>
    <w:p w:rsidR="00E142DE" w:rsidRPr="000B21B8" w:rsidRDefault="00E142DE" w:rsidP="00E142DE">
      <w:pPr>
        <w:pStyle w:val="Heading5"/>
        <w:spacing w:before="0" w:after="0"/>
        <w:rPr>
          <w:rFonts w:asciiTheme="majorHAnsi" w:hAnsiTheme="majorHAnsi" w:cs="Arial"/>
          <w:sz w:val="22"/>
          <w:szCs w:val="22"/>
        </w:rPr>
      </w:pPr>
      <w:r w:rsidRPr="000B21B8">
        <w:rPr>
          <w:rFonts w:asciiTheme="majorHAnsi" w:hAnsiTheme="majorHAnsi" w:cs="Arial"/>
          <w:sz w:val="22"/>
          <w:szCs w:val="22"/>
        </w:rPr>
        <w:t>Project Document</w:t>
      </w:r>
    </w:p>
    <w:p w:rsidR="00E142DE" w:rsidRPr="000B21B8" w:rsidRDefault="00E142DE" w:rsidP="00E142DE">
      <w:pPr>
        <w:spacing w:after="0"/>
        <w:rPr>
          <w:rFonts w:asciiTheme="majorHAnsi" w:hAnsiTheme="majorHAnsi" w:cs="Arial"/>
          <w:i/>
          <w:szCs w:val="22"/>
        </w:rPr>
      </w:pPr>
    </w:p>
    <w:p w:rsidR="00E142DE" w:rsidRPr="000B21B8" w:rsidRDefault="00E142DE" w:rsidP="00E142DE">
      <w:pPr>
        <w:spacing w:after="0"/>
        <w:jc w:val="center"/>
        <w:rPr>
          <w:rFonts w:asciiTheme="majorHAnsi" w:hAnsiTheme="majorHAnsi" w:cs="Arial"/>
          <w:b/>
          <w:szCs w:val="22"/>
        </w:rPr>
      </w:pPr>
      <w:r w:rsidRPr="000B21B8">
        <w:rPr>
          <w:rFonts w:asciiTheme="majorHAnsi" w:hAnsiTheme="majorHAnsi" w:cs="Arial"/>
          <w:b/>
          <w:szCs w:val="22"/>
        </w:rPr>
        <w:t>United Nations Development Programme</w:t>
      </w:r>
    </w:p>
    <w:p w:rsidR="00E142DE" w:rsidRPr="000B21B8" w:rsidRDefault="00E142DE" w:rsidP="00E142DE">
      <w:pPr>
        <w:spacing w:after="0"/>
        <w:jc w:val="center"/>
        <w:rPr>
          <w:rFonts w:asciiTheme="majorHAnsi" w:hAnsiTheme="majorHAnsi" w:cs="Arial"/>
          <w:b/>
          <w:szCs w:val="22"/>
        </w:rPr>
      </w:pPr>
      <w:r w:rsidRPr="000B21B8">
        <w:rPr>
          <w:rFonts w:asciiTheme="majorHAnsi" w:hAnsiTheme="majorHAnsi" w:cs="Arial"/>
          <w:b/>
          <w:szCs w:val="22"/>
        </w:rPr>
        <w:t>Country: Myanmar</w:t>
      </w:r>
    </w:p>
    <w:p w:rsidR="00E142DE" w:rsidRPr="000B21B8" w:rsidRDefault="00E142DE" w:rsidP="00E142DE">
      <w:pPr>
        <w:spacing w:after="0"/>
        <w:jc w:val="center"/>
        <w:rPr>
          <w:rFonts w:asciiTheme="majorHAnsi" w:hAnsiTheme="majorHAnsi" w:cs="Arial"/>
          <w:b/>
          <w:szCs w:val="22"/>
        </w:rPr>
      </w:pPr>
    </w:p>
    <w:p w:rsidR="00E142DE" w:rsidRPr="000B21B8" w:rsidRDefault="00E142DE" w:rsidP="00E142DE">
      <w:pPr>
        <w:spacing w:after="0"/>
        <w:jc w:val="center"/>
        <w:rPr>
          <w:rFonts w:asciiTheme="majorHAnsi" w:hAnsiTheme="majorHAnsi" w:cs="Arial"/>
          <w:b/>
          <w:szCs w:val="22"/>
        </w:rPr>
      </w:pPr>
      <w:r w:rsidRPr="000B21B8">
        <w:rPr>
          <w:rFonts w:asciiTheme="majorHAnsi" w:hAnsiTheme="majorHAnsi" w:cs="Arial"/>
          <w:b/>
          <w:szCs w:val="22"/>
        </w:rPr>
        <w:t>Project Document</w:t>
      </w:r>
    </w:p>
    <w:tbl>
      <w:tblPr>
        <w:tblW w:w="0" w:type="auto"/>
        <w:tblInd w:w="108" w:type="dxa"/>
        <w:tblLayout w:type="fixed"/>
        <w:tblLook w:val="01E0" w:firstRow="1" w:lastRow="1" w:firstColumn="1" w:lastColumn="1" w:noHBand="0" w:noVBand="0"/>
      </w:tblPr>
      <w:tblGrid>
        <w:gridCol w:w="4140"/>
        <w:gridCol w:w="5400"/>
      </w:tblGrid>
      <w:tr w:rsidR="00E142DE" w:rsidRPr="000B21B8" w:rsidTr="000B21B8">
        <w:trPr>
          <w:trHeight w:val="359"/>
        </w:trPr>
        <w:tc>
          <w:tcPr>
            <w:tcW w:w="4140" w:type="dxa"/>
            <w:vAlign w:val="center"/>
          </w:tcPr>
          <w:p w:rsidR="00E142DE" w:rsidRPr="000B21B8" w:rsidRDefault="00E142DE" w:rsidP="000B21B8">
            <w:pPr>
              <w:tabs>
                <w:tab w:val="left" w:pos="4680"/>
              </w:tabs>
              <w:spacing w:after="0"/>
              <w:rPr>
                <w:rFonts w:asciiTheme="majorHAnsi" w:hAnsiTheme="majorHAnsi" w:cs="Arial"/>
                <w:b/>
                <w:bCs/>
                <w:szCs w:val="22"/>
              </w:rPr>
            </w:pPr>
            <w:r w:rsidRPr="000B21B8">
              <w:rPr>
                <w:rFonts w:asciiTheme="majorHAnsi" w:hAnsiTheme="majorHAnsi" w:cs="Arial"/>
                <w:b/>
                <w:bCs/>
                <w:szCs w:val="22"/>
              </w:rPr>
              <w:t>Project Title</w:t>
            </w:r>
          </w:p>
        </w:tc>
        <w:tc>
          <w:tcPr>
            <w:tcW w:w="5400" w:type="dxa"/>
            <w:vAlign w:val="center"/>
          </w:tcPr>
          <w:p w:rsidR="00E142DE" w:rsidRPr="000B21B8" w:rsidRDefault="00E142DE" w:rsidP="000B21B8">
            <w:pPr>
              <w:tabs>
                <w:tab w:val="left" w:pos="4680"/>
              </w:tabs>
              <w:spacing w:after="0"/>
              <w:rPr>
                <w:rFonts w:asciiTheme="majorHAnsi" w:hAnsiTheme="majorHAnsi" w:cs="Arial"/>
                <w:b/>
                <w:szCs w:val="22"/>
              </w:rPr>
            </w:pPr>
          </w:p>
          <w:p w:rsidR="00E142DE" w:rsidRPr="000B21B8" w:rsidRDefault="00E142DE" w:rsidP="000B21B8">
            <w:pPr>
              <w:tabs>
                <w:tab w:val="left" w:pos="4680"/>
              </w:tabs>
              <w:spacing w:after="0"/>
              <w:rPr>
                <w:rFonts w:asciiTheme="majorHAnsi" w:hAnsiTheme="majorHAnsi" w:cs="Arial"/>
                <w:b/>
                <w:szCs w:val="22"/>
                <w:lang w:val="en-US"/>
              </w:rPr>
            </w:pPr>
            <w:r w:rsidRPr="000B21B8">
              <w:rPr>
                <w:rFonts w:asciiTheme="majorHAnsi" w:hAnsiTheme="majorHAnsi" w:cs="Arial"/>
                <w:b/>
                <w:szCs w:val="22"/>
              </w:rPr>
              <w:t>Area-based Development Programme for Sustainable Peace and Development</w:t>
            </w:r>
            <w:r w:rsidRPr="000B21B8">
              <w:rPr>
                <w:rFonts w:asciiTheme="majorHAnsi" w:hAnsiTheme="majorHAnsi" w:cs="Arial"/>
                <w:b/>
                <w:szCs w:val="22"/>
                <w:lang w:val="en-US"/>
              </w:rPr>
              <w:t xml:space="preserve"> in Rakhine</w:t>
            </w:r>
          </w:p>
          <w:p w:rsidR="00E142DE" w:rsidRPr="000B21B8" w:rsidRDefault="00E142DE" w:rsidP="000B21B8">
            <w:pPr>
              <w:tabs>
                <w:tab w:val="left" w:pos="4680"/>
              </w:tabs>
              <w:spacing w:after="0"/>
              <w:rPr>
                <w:rFonts w:asciiTheme="majorHAnsi" w:hAnsiTheme="majorHAnsi" w:cs="Arial"/>
                <w:szCs w:val="22"/>
                <w:shd w:val="clear" w:color="auto" w:fill="E0E0E0"/>
              </w:rPr>
            </w:pPr>
          </w:p>
        </w:tc>
      </w:tr>
      <w:tr w:rsidR="00E142DE" w:rsidRPr="000B21B8" w:rsidTr="000B21B8">
        <w:trPr>
          <w:trHeight w:val="359"/>
        </w:trPr>
        <w:tc>
          <w:tcPr>
            <w:tcW w:w="4140" w:type="dxa"/>
            <w:vAlign w:val="center"/>
          </w:tcPr>
          <w:p w:rsidR="00E142DE" w:rsidRPr="000B21B8" w:rsidRDefault="00E142DE" w:rsidP="000B21B8">
            <w:pPr>
              <w:tabs>
                <w:tab w:val="left" w:pos="4680"/>
              </w:tabs>
              <w:spacing w:after="0"/>
              <w:rPr>
                <w:rFonts w:asciiTheme="majorHAnsi" w:hAnsiTheme="majorHAnsi" w:cs="Arial"/>
                <w:szCs w:val="22"/>
              </w:rPr>
            </w:pPr>
            <w:r w:rsidRPr="000B21B8">
              <w:rPr>
                <w:rFonts w:asciiTheme="majorHAnsi" w:hAnsiTheme="majorHAnsi" w:cs="Arial"/>
                <w:b/>
                <w:bCs/>
                <w:szCs w:val="22"/>
              </w:rPr>
              <w:t>UNDAF Outcome(s):</w:t>
            </w:r>
            <w:r w:rsidRPr="000B21B8">
              <w:rPr>
                <w:rFonts w:asciiTheme="majorHAnsi" w:hAnsiTheme="majorHAnsi" w:cs="Arial"/>
                <w:szCs w:val="22"/>
              </w:rPr>
              <w:tab/>
            </w:r>
            <w:r w:rsidRPr="000B21B8">
              <w:rPr>
                <w:rFonts w:asciiTheme="majorHAnsi" w:hAnsiTheme="majorHAnsi" w:cs="Arial"/>
                <w:szCs w:val="22"/>
              </w:rPr>
              <w:tab/>
            </w:r>
            <w:r w:rsidRPr="000B21B8">
              <w:rPr>
                <w:rFonts w:asciiTheme="majorHAnsi" w:hAnsiTheme="majorHAnsi" w:cs="Arial"/>
                <w:szCs w:val="22"/>
              </w:rPr>
              <w:tab/>
            </w:r>
          </w:p>
        </w:tc>
        <w:tc>
          <w:tcPr>
            <w:tcW w:w="5400" w:type="dxa"/>
            <w:vAlign w:val="center"/>
          </w:tcPr>
          <w:p w:rsidR="00E142DE" w:rsidRPr="000B21B8" w:rsidRDefault="00E142DE" w:rsidP="000B21B8">
            <w:pPr>
              <w:tabs>
                <w:tab w:val="left" w:pos="4680"/>
              </w:tabs>
              <w:spacing w:after="0"/>
              <w:jc w:val="left"/>
              <w:rPr>
                <w:rFonts w:asciiTheme="majorHAnsi" w:hAnsiTheme="majorHAnsi" w:cs="Arial"/>
                <w:bCs/>
                <w:color w:val="000000"/>
                <w:szCs w:val="22"/>
              </w:rPr>
            </w:pPr>
            <w:r w:rsidRPr="000B21B8">
              <w:rPr>
                <w:rFonts w:asciiTheme="majorHAnsi" w:hAnsiTheme="majorHAnsi" w:cs="Arial"/>
                <w:b/>
                <w:bCs/>
                <w:color w:val="000000"/>
                <w:szCs w:val="22"/>
                <w:u w:val="single"/>
              </w:rPr>
              <w:t>Myanmar UNDAF Outcome:</w:t>
            </w:r>
            <w:r w:rsidRPr="000B21B8">
              <w:rPr>
                <w:rFonts w:asciiTheme="majorHAnsi" w:hAnsiTheme="majorHAnsi" w:cs="Arial"/>
                <w:b/>
                <w:bCs/>
                <w:color w:val="000000"/>
                <w:szCs w:val="22"/>
              </w:rPr>
              <w:t xml:space="preserve"> </w:t>
            </w:r>
          </w:p>
          <w:p w:rsidR="00E142DE" w:rsidRPr="000B21B8" w:rsidRDefault="00E142DE" w:rsidP="000B21B8">
            <w:pPr>
              <w:tabs>
                <w:tab w:val="left" w:pos="4680"/>
              </w:tabs>
              <w:spacing w:after="0"/>
              <w:jc w:val="left"/>
              <w:rPr>
                <w:rFonts w:asciiTheme="majorHAnsi" w:hAnsiTheme="majorHAnsi" w:cs="Arial"/>
                <w:bCs/>
                <w:color w:val="000000"/>
                <w:szCs w:val="22"/>
              </w:rPr>
            </w:pPr>
          </w:p>
        </w:tc>
      </w:tr>
      <w:tr w:rsidR="00E142DE" w:rsidRPr="000B21B8" w:rsidTr="000B21B8">
        <w:tc>
          <w:tcPr>
            <w:tcW w:w="4140" w:type="dxa"/>
            <w:vAlign w:val="center"/>
          </w:tcPr>
          <w:p w:rsidR="00E142DE" w:rsidRPr="000B21B8" w:rsidRDefault="00E142DE" w:rsidP="000B21B8">
            <w:pPr>
              <w:tabs>
                <w:tab w:val="left" w:pos="4680"/>
              </w:tabs>
              <w:spacing w:after="0"/>
              <w:rPr>
                <w:rFonts w:asciiTheme="majorHAnsi" w:hAnsiTheme="majorHAnsi" w:cs="Arial"/>
                <w:b/>
                <w:bCs/>
                <w:szCs w:val="22"/>
              </w:rPr>
            </w:pPr>
            <w:r w:rsidRPr="000B21B8">
              <w:rPr>
                <w:rFonts w:asciiTheme="majorHAnsi" w:hAnsiTheme="majorHAnsi" w:cs="Arial"/>
                <w:b/>
                <w:bCs/>
                <w:szCs w:val="22"/>
              </w:rPr>
              <w:t>Expected CP Outcome(s):</w:t>
            </w:r>
            <w:r w:rsidRPr="000B21B8">
              <w:rPr>
                <w:rFonts w:asciiTheme="majorHAnsi" w:hAnsiTheme="majorHAnsi" w:cs="Arial"/>
                <w:b/>
                <w:bCs/>
                <w:szCs w:val="22"/>
              </w:rPr>
              <w:tab/>
            </w:r>
          </w:p>
          <w:p w:rsidR="00E142DE" w:rsidRPr="000B21B8" w:rsidRDefault="00E142DE" w:rsidP="000B21B8">
            <w:pPr>
              <w:tabs>
                <w:tab w:val="left" w:pos="4680"/>
              </w:tabs>
              <w:spacing w:after="0"/>
              <w:rPr>
                <w:rFonts w:asciiTheme="majorHAnsi" w:hAnsiTheme="majorHAnsi" w:cs="Arial"/>
                <w:i/>
                <w:szCs w:val="22"/>
                <w:shd w:val="clear" w:color="auto" w:fill="E0E0E0"/>
              </w:rPr>
            </w:pPr>
            <w:r w:rsidRPr="000B21B8">
              <w:rPr>
                <w:rFonts w:asciiTheme="majorHAnsi" w:hAnsiTheme="majorHAnsi" w:cs="Arial"/>
                <w:i/>
                <w:iCs/>
                <w:szCs w:val="22"/>
              </w:rPr>
              <w:t>(Those linked to the project and extracted from the CP)</w:t>
            </w:r>
          </w:p>
        </w:tc>
        <w:tc>
          <w:tcPr>
            <w:tcW w:w="5400" w:type="dxa"/>
            <w:vAlign w:val="center"/>
          </w:tcPr>
          <w:p w:rsidR="00E142DE" w:rsidRPr="000B21B8" w:rsidRDefault="00E142DE" w:rsidP="000B21B8">
            <w:pPr>
              <w:tabs>
                <w:tab w:val="left" w:pos="4680"/>
              </w:tabs>
              <w:spacing w:after="0"/>
              <w:jc w:val="left"/>
              <w:rPr>
                <w:rFonts w:asciiTheme="majorHAnsi" w:hAnsiTheme="majorHAnsi" w:cs="Arial"/>
                <w:szCs w:val="22"/>
                <w:shd w:val="clear" w:color="auto" w:fill="E0E0E0"/>
              </w:rPr>
            </w:pPr>
            <w:r w:rsidRPr="000B21B8">
              <w:rPr>
                <w:rFonts w:asciiTheme="majorHAnsi" w:hAnsiTheme="majorHAnsi" w:cs="Arial"/>
                <w:bCs/>
                <w:color w:val="000000"/>
                <w:szCs w:val="22"/>
                <w:u w:val="single"/>
              </w:rPr>
              <w:t>UNDP Myanmar CPAP Outcome</w:t>
            </w:r>
            <w:r w:rsidRPr="000B21B8">
              <w:rPr>
                <w:rFonts w:asciiTheme="majorHAnsi" w:hAnsiTheme="majorHAnsi" w:cs="Arial"/>
                <w:bCs/>
                <w:color w:val="000000"/>
                <w:szCs w:val="22"/>
              </w:rPr>
              <w:t xml:space="preserve">: </w:t>
            </w:r>
          </w:p>
        </w:tc>
      </w:tr>
      <w:tr w:rsidR="00E142DE" w:rsidRPr="000B21B8" w:rsidTr="000B21B8">
        <w:tc>
          <w:tcPr>
            <w:tcW w:w="4140" w:type="dxa"/>
            <w:vAlign w:val="center"/>
          </w:tcPr>
          <w:p w:rsidR="00E142DE" w:rsidRPr="000B21B8" w:rsidRDefault="00E142DE" w:rsidP="000B21B8">
            <w:pPr>
              <w:tabs>
                <w:tab w:val="left" w:pos="4680"/>
              </w:tabs>
              <w:spacing w:after="0"/>
              <w:rPr>
                <w:rFonts w:asciiTheme="majorHAnsi" w:hAnsiTheme="majorHAnsi" w:cs="Arial"/>
                <w:b/>
                <w:bCs/>
                <w:szCs w:val="22"/>
              </w:rPr>
            </w:pPr>
            <w:r w:rsidRPr="000B21B8">
              <w:rPr>
                <w:rFonts w:asciiTheme="majorHAnsi" w:hAnsiTheme="majorHAnsi" w:cs="Arial"/>
                <w:b/>
                <w:bCs/>
                <w:szCs w:val="22"/>
              </w:rPr>
              <w:t>Expected Output(s):</w:t>
            </w:r>
            <w:r w:rsidRPr="000B21B8">
              <w:rPr>
                <w:rFonts w:asciiTheme="majorHAnsi" w:hAnsiTheme="majorHAnsi" w:cs="Arial"/>
                <w:b/>
                <w:bCs/>
                <w:szCs w:val="22"/>
              </w:rPr>
              <w:tab/>
            </w:r>
          </w:p>
          <w:p w:rsidR="00E142DE" w:rsidRPr="000B21B8" w:rsidRDefault="00E142DE" w:rsidP="000B21B8">
            <w:pPr>
              <w:tabs>
                <w:tab w:val="left" w:pos="4680"/>
              </w:tabs>
              <w:spacing w:after="0"/>
              <w:rPr>
                <w:rFonts w:asciiTheme="majorHAnsi" w:hAnsiTheme="majorHAnsi" w:cs="Arial"/>
                <w:i/>
                <w:szCs w:val="22"/>
                <w:shd w:val="clear" w:color="auto" w:fill="E0E0E0"/>
              </w:rPr>
            </w:pPr>
            <w:r w:rsidRPr="000B21B8">
              <w:rPr>
                <w:rFonts w:asciiTheme="majorHAnsi" w:hAnsiTheme="majorHAnsi" w:cs="Arial"/>
                <w:i/>
                <w:iCs/>
                <w:szCs w:val="22"/>
              </w:rPr>
              <w:t>(Those that will result from the project)</w:t>
            </w:r>
          </w:p>
        </w:tc>
        <w:tc>
          <w:tcPr>
            <w:tcW w:w="5400" w:type="dxa"/>
            <w:vAlign w:val="center"/>
          </w:tcPr>
          <w:p w:rsidR="00E142DE" w:rsidRPr="000B21B8" w:rsidRDefault="00E142DE" w:rsidP="000B21B8">
            <w:pPr>
              <w:tabs>
                <w:tab w:val="left" w:pos="4680"/>
              </w:tabs>
              <w:spacing w:after="0"/>
              <w:rPr>
                <w:rFonts w:asciiTheme="majorHAnsi" w:hAnsiTheme="majorHAnsi" w:cs="Arial"/>
                <w:szCs w:val="22"/>
                <w:shd w:val="clear" w:color="auto" w:fill="E0E0E0"/>
              </w:rPr>
            </w:pPr>
          </w:p>
        </w:tc>
      </w:tr>
      <w:tr w:rsidR="00E142DE" w:rsidRPr="000B21B8" w:rsidTr="000B21B8">
        <w:tc>
          <w:tcPr>
            <w:tcW w:w="4140" w:type="dxa"/>
            <w:vAlign w:val="center"/>
          </w:tcPr>
          <w:p w:rsidR="00E142DE" w:rsidRPr="000B21B8" w:rsidRDefault="00E142DE" w:rsidP="000B21B8">
            <w:pPr>
              <w:tabs>
                <w:tab w:val="left" w:pos="4680"/>
              </w:tabs>
              <w:spacing w:after="0"/>
              <w:rPr>
                <w:rFonts w:asciiTheme="majorHAnsi" w:hAnsiTheme="majorHAnsi" w:cs="Arial"/>
                <w:i/>
                <w:szCs w:val="22"/>
                <w:shd w:val="clear" w:color="auto" w:fill="E0E0E0"/>
              </w:rPr>
            </w:pPr>
            <w:r w:rsidRPr="000B21B8">
              <w:rPr>
                <w:rFonts w:asciiTheme="majorHAnsi" w:hAnsiTheme="majorHAnsi" w:cs="Arial"/>
                <w:b/>
                <w:bCs/>
                <w:szCs w:val="22"/>
              </w:rPr>
              <w:t>Executing Entity:</w:t>
            </w:r>
          </w:p>
        </w:tc>
        <w:tc>
          <w:tcPr>
            <w:tcW w:w="5400" w:type="dxa"/>
            <w:vAlign w:val="center"/>
          </w:tcPr>
          <w:p w:rsidR="00E142DE" w:rsidRPr="000B21B8" w:rsidRDefault="00E142DE" w:rsidP="000B21B8">
            <w:pPr>
              <w:tabs>
                <w:tab w:val="left" w:pos="4680"/>
              </w:tabs>
              <w:spacing w:after="0"/>
              <w:rPr>
                <w:rFonts w:asciiTheme="majorHAnsi" w:hAnsiTheme="majorHAnsi" w:cs="Arial"/>
                <w:szCs w:val="22"/>
                <w:shd w:val="clear" w:color="auto" w:fill="E0E0E0"/>
              </w:rPr>
            </w:pPr>
            <w:r w:rsidRPr="000B21B8">
              <w:rPr>
                <w:rFonts w:asciiTheme="majorHAnsi" w:hAnsiTheme="majorHAnsi" w:cs="Arial"/>
                <w:bCs/>
                <w:color w:val="000000"/>
                <w:szCs w:val="22"/>
              </w:rPr>
              <w:t>UNDP Myanmar</w:t>
            </w:r>
          </w:p>
        </w:tc>
      </w:tr>
      <w:tr w:rsidR="00E142DE" w:rsidRPr="000B21B8" w:rsidTr="000B21B8">
        <w:tc>
          <w:tcPr>
            <w:tcW w:w="4140" w:type="dxa"/>
            <w:vAlign w:val="center"/>
          </w:tcPr>
          <w:p w:rsidR="00E142DE" w:rsidRPr="000B21B8" w:rsidRDefault="00E142DE" w:rsidP="000B21B8">
            <w:pPr>
              <w:tabs>
                <w:tab w:val="left" w:pos="4680"/>
              </w:tabs>
              <w:spacing w:after="0"/>
              <w:rPr>
                <w:rFonts w:asciiTheme="majorHAnsi" w:hAnsiTheme="majorHAnsi" w:cs="Arial"/>
                <w:b/>
                <w:bCs/>
                <w:szCs w:val="22"/>
              </w:rPr>
            </w:pPr>
            <w:r w:rsidRPr="000B21B8">
              <w:rPr>
                <w:rFonts w:asciiTheme="majorHAnsi" w:hAnsiTheme="majorHAnsi" w:cs="Arial"/>
                <w:b/>
                <w:bCs/>
                <w:szCs w:val="22"/>
              </w:rPr>
              <w:t>Implementing Agencies:</w:t>
            </w:r>
          </w:p>
        </w:tc>
        <w:tc>
          <w:tcPr>
            <w:tcW w:w="5400" w:type="dxa"/>
            <w:vAlign w:val="center"/>
          </w:tcPr>
          <w:p w:rsidR="00E142DE" w:rsidRPr="000B21B8" w:rsidRDefault="00E142DE" w:rsidP="000B21B8">
            <w:pPr>
              <w:tabs>
                <w:tab w:val="left" w:pos="4680"/>
              </w:tabs>
              <w:spacing w:after="0"/>
              <w:rPr>
                <w:rFonts w:asciiTheme="majorHAnsi" w:hAnsiTheme="majorHAnsi" w:cs="Arial"/>
                <w:szCs w:val="22"/>
                <w:shd w:val="clear" w:color="auto" w:fill="E0E0E0"/>
              </w:rPr>
            </w:pPr>
            <w:r w:rsidRPr="000B21B8">
              <w:rPr>
                <w:rFonts w:asciiTheme="majorHAnsi" w:hAnsiTheme="majorHAnsi" w:cs="Arial"/>
                <w:bCs/>
                <w:color w:val="000000"/>
                <w:szCs w:val="22"/>
              </w:rPr>
              <w:t>UNDP Myanmar</w:t>
            </w:r>
          </w:p>
        </w:tc>
      </w:tr>
    </w:tbl>
    <w:p w:rsidR="00E142DE" w:rsidRPr="000B21B8" w:rsidRDefault="00E142DE" w:rsidP="00E142DE">
      <w:pPr>
        <w:tabs>
          <w:tab w:val="left" w:pos="4680"/>
        </w:tabs>
        <w:spacing w:after="0"/>
        <w:rPr>
          <w:rFonts w:asciiTheme="majorHAnsi" w:hAnsiTheme="majorHAnsi" w:cs="Arial"/>
          <w:i/>
          <w:szCs w:val="22"/>
          <w:shd w:val="clear" w:color="auto" w:fill="E0E0E0"/>
        </w:rPr>
      </w:pPr>
    </w:p>
    <w:p w:rsidR="00E142DE" w:rsidRPr="000B21B8" w:rsidRDefault="00E142DE" w:rsidP="00E142DE">
      <w:pPr>
        <w:tabs>
          <w:tab w:val="left" w:pos="4680"/>
        </w:tabs>
        <w:spacing w:after="0"/>
        <w:rPr>
          <w:rFonts w:asciiTheme="majorHAnsi" w:hAnsiTheme="majorHAnsi" w:cs="Arial"/>
          <w:szCs w:val="22"/>
          <w:shd w:val="clear" w:color="auto" w:fill="E0E0E0"/>
        </w:rPr>
      </w:pPr>
      <w:r w:rsidRPr="000B21B8">
        <w:rPr>
          <w:rFonts w:asciiTheme="majorHAnsi" w:hAnsiTheme="majorHAnsi" w:cs="Arial"/>
          <w:noProof/>
          <w:szCs w:val="22"/>
          <w:lang w:val="en-US"/>
        </w:rPr>
        <mc:AlternateContent>
          <mc:Choice Requires="wps">
            <w:drawing>
              <wp:anchor distT="0" distB="0" distL="114300" distR="114300" simplePos="0" relativeHeight="251659264" behindDoc="0" locked="0" layoutInCell="1" allowOverlap="1" wp14:anchorId="4A2E22FB" wp14:editId="6700C8DA">
                <wp:simplePos x="0" y="0"/>
                <wp:positionH relativeFrom="column">
                  <wp:posOffset>3086100</wp:posOffset>
                </wp:positionH>
                <wp:positionV relativeFrom="paragraph">
                  <wp:posOffset>2200910</wp:posOffset>
                </wp:positionV>
                <wp:extent cx="2971800" cy="2811780"/>
                <wp:effectExtent l="0" t="0" r="25400" b="33020"/>
                <wp:wrapNone/>
                <wp:docPr id="24"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811780"/>
                        </a:xfrm>
                        <a:prstGeom prst="rect">
                          <a:avLst/>
                        </a:prstGeom>
                        <a:solidFill>
                          <a:srgbClr val="FFFFFF"/>
                        </a:solidFill>
                        <a:ln w="9525">
                          <a:solidFill>
                            <a:srgbClr val="000000"/>
                          </a:solidFill>
                          <a:miter lim="800000"/>
                          <a:headEnd/>
                          <a:tailEnd/>
                        </a:ln>
                      </wps:spPr>
                      <wps:txbx>
                        <w:txbxContent>
                          <w:p w:rsidR="000B21B8" w:rsidRPr="00442CA2" w:rsidRDefault="000B21B8" w:rsidP="00E142DE">
                            <w:pPr>
                              <w:rPr>
                                <w:rFonts w:ascii="Calibri" w:hAnsi="Calibri"/>
                                <w:color w:val="000000"/>
                                <w:sz w:val="24"/>
                                <w:lang w:val="en-US"/>
                              </w:rPr>
                            </w:pPr>
                            <w:r>
                              <w:rPr>
                                <w:sz w:val="20"/>
                              </w:rPr>
                              <w:t xml:space="preserve">Total resources required           </w:t>
                            </w:r>
                            <w:r>
                              <w:rPr>
                                <w:sz w:val="20"/>
                              </w:rPr>
                              <w:tab/>
                              <w:t xml:space="preserve">  </w:t>
                            </w:r>
                            <w:r w:rsidRPr="001A07D7">
                              <w:rPr>
                                <w:sz w:val="20"/>
                              </w:rPr>
                              <w:t xml:space="preserve">$ </w:t>
                            </w:r>
                          </w:p>
                          <w:p w:rsidR="000B21B8" w:rsidRDefault="000B21B8" w:rsidP="00E142DE">
                            <w:pPr>
                              <w:rPr>
                                <w:sz w:val="20"/>
                              </w:rPr>
                            </w:pPr>
                          </w:p>
                          <w:p w:rsidR="000B21B8" w:rsidRPr="00586716" w:rsidRDefault="000B21B8" w:rsidP="00E142DE">
                            <w:pPr>
                              <w:rPr>
                                <w:sz w:val="20"/>
                              </w:rPr>
                            </w:pPr>
                            <w:r>
                              <w:rPr>
                                <w:sz w:val="20"/>
                              </w:rPr>
                              <w:t xml:space="preserve">Total allocated resources:             </w:t>
                            </w:r>
                            <w:r w:rsidRPr="001A07D7">
                              <w:rPr>
                                <w:sz w:val="20"/>
                              </w:rPr>
                              <w:t xml:space="preserve">$ </w:t>
                            </w:r>
                          </w:p>
                          <w:p w:rsidR="000B21B8" w:rsidRPr="0038162F" w:rsidRDefault="000B21B8" w:rsidP="00E142DE">
                            <w:pPr>
                              <w:numPr>
                                <w:ilvl w:val="0"/>
                                <w:numId w:val="1"/>
                              </w:numPr>
                              <w:tabs>
                                <w:tab w:val="clear" w:pos="1080"/>
                                <w:tab w:val="num" w:pos="720"/>
                              </w:tabs>
                              <w:spacing w:after="0"/>
                              <w:ind w:left="360"/>
                              <w:jc w:val="left"/>
                            </w:pPr>
                            <w:r>
                              <w:rPr>
                                <w:sz w:val="20"/>
                              </w:rPr>
                              <w:t>Regular</w:t>
                            </w:r>
                          </w:p>
                          <w:p w:rsidR="000B21B8" w:rsidRDefault="000B21B8" w:rsidP="00E142DE">
                            <w:pPr>
                              <w:numPr>
                                <w:ilvl w:val="0"/>
                                <w:numId w:val="1"/>
                              </w:numPr>
                              <w:tabs>
                                <w:tab w:val="clear" w:pos="1080"/>
                                <w:tab w:val="num" w:pos="720"/>
                              </w:tabs>
                              <w:spacing w:after="0"/>
                              <w:ind w:left="360"/>
                              <w:jc w:val="left"/>
                            </w:pPr>
                            <w:r>
                              <w:rPr>
                                <w:sz w:val="20"/>
                              </w:rPr>
                              <w:t>Government cost-sharing</w:t>
                            </w:r>
                            <w:r>
                              <w:rPr>
                                <w:sz w:val="20"/>
                              </w:rPr>
                              <w:tab/>
                            </w:r>
                            <w:r>
                              <w:rPr>
                                <w:sz w:val="20"/>
                              </w:rPr>
                              <w:tab/>
                            </w:r>
                            <w:r>
                              <w:rPr>
                                <w:sz w:val="20"/>
                              </w:rPr>
                              <w:tab/>
                              <w:t xml:space="preserve">  </w:t>
                            </w:r>
                          </w:p>
                          <w:p w:rsidR="000B21B8" w:rsidRDefault="000B21B8" w:rsidP="00E142DE">
                            <w:pPr>
                              <w:numPr>
                                <w:ilvl w:val="0"/>
                                <w:numId w:val="1"/>
                              </w:numPr>
                              <w:tabs>
                                <w:tab w:val="clear" w:pos="1080"/>
                                <w:tab w:val="num" w:pos="720"/>
                              </w:tabs>
                              <w:spacing w:after="0"/>
                              <w:ind w:left="360"/>
                              <w:jc w:val="left"/>
                            </w:pPr>
                            <w:r>
                              <w:rPr>
                                <w:sz w:val="20"/>
                              </w:rPr>
                              <w:t>Other:</w:t>
                            </w:r>
                          </w:p>
                          <w:p w:rsidR="000B21B8" w:rsidRPr="00922D75" w:rsidRDefault="000B21B8" w:rsidP="00E142DE">
                            <w:pPr>
                              <w:numPr>
                                <w:ilvl w:val="1"/>
                                <w:numId w:val="1"/>
                              </w:numPr>
                              <w:tabs>
                                <w:tab w:val="clear" w:pos="2160"/>
                                <w:tab w:val="num" w:pos="1260"/>
                              </w:tabs>
                              <w:spacing w:after="0"/>
                              <w:ind w:left="1080"/>
                              <w:jc w:val="left"/>
                            </w:pPr>
                            <w:r>
                              <w:rPr>
                                <w:sz w:val="20"/>
                              </w:rPr>
                              <w:t>Donor 1</w:t>
                            </w:r>
                            <w:r>
                              <w:rPr>
                                <w:sz w:val="20"/>
                              </w:rPr>
                              <w:tab/>
                              <w:t xml:space="preserve">            </w:t>
                            </w:r>
                            <w:r>
                              <w:rPr>
                                <w:b/>
                                <w:sz w:val="20"/>
                                <w:lang w:val="en-US"/>
                              </w:rPr>
                              <w:t xml:space="preserve">   </w:t>
                            </w:r>
                            <w:r>
                              <w:rPr>
                                <w:sz w:val="20"/>
                                <w:lang w:val="en-US"/>
                              </w:rPr>
                              <w:t xml:space="preserve">$ </w:t>
                            </w:r>
                          </w:p>
                          <w:p w:rsidR="000B21B8" w:rsidRDefault="000B21B8" w:rsidP="00E142DE">
                            <w:pPr>
                              <w:spacing w:after="0"/>
                              <w:ind w:left="1080"/>
                              <w:jc w:val="left"/>
                              <w:rPr>
                                <w:sz w:val="16"/>
                                <w:szCs w:val="16"/>
                                <w:lang w:val="en-US"/>
                              </w:rPr>
                            </w:pPr>
                          </w:p>
                          <w:p w:rsidR="000B21B8" w:rsidRPr="00922D75" w:rsidRDefault="000B21B8" w:rsidP="00E142DE">
                            <w:pPr>
                              <w:pStyle w:val="Header"/>
                              <w:jc w:val="left"/>
                              <w:rPr>
                                <w:rFonts w:ascii="Times New Roman" w:hAnsi="Times New Roman"/>
                                <w:sz w:val="20"/>
                                <w:szCs w:val="20"/>
                              </w:rPr>
                            </w:pPr>
                          </w:p>
                          <w:p w:rsidR="000B21B8" w:rsidRPr="00442CA2" w:rsidRDefault="000B21B8" w:rsidP="00E142DE">
                            <w:pPr>
                              <w:numPr>
                                <w:ilvl w:val="1"/>
                                <w:numId w:val="1"/>
                              </w:numPr>
                              <w:tabs>
                                <w:tab w:val="clear" w:pos="2160"/>
                                <w:tab w:val="num" w:pos="1260"/>
                              </w:tabs>
                              <w:spacing w:after="0"/>
                              <w:ind w:left="1080"/>
                              <w:jc w:val="left"/>
                            </w:pPr>
                            <w:r>
                              <w:rPr>
                                <w:sz w:val="20"/>
                              </w:rPr>
                              <w:t>Donor 2</w:t>
                            </w:r>
                            <w:r>
                              <w:rPr>
                                <w:sz w:val="20"/>
                              </w:rPr>
                              <w:tab/>
                            </w:r>
                            <w:r>
                              <w:rPr>
                                <w:sz w:val="20"/>
                              </w:rPr>
                              <w:tab/>
                              <w:t xml:space="preserve">  </w:t>
                            </w:r>
                            <w:r w:rsidRPr="00442CA2">
                              <w:rPr>
                                <w:sz w:val="20"/>
                              </w:rPr>
                              <w:t xml:space="preserve">$ </w:t>
                            </w:r>
                          </w:p>
                          <w:p w:rsidR="000B21B8" w:rsidRDefault="000B21B8" w:rsidP="00E142DE">
                            <w:pPr>
                              <w:spacing w:after="0"/>
                              <w:jc w:val="left"/>
                              <w:rPr>
                                <w:rFonts w:ascii="Times New Roman" w:hAnsi="Times New Roman"/>
                                <w:sz w:val="20"/>
                                <w:szCs w:val="20"/>
                              </w:rPr>
                            </w:pPr>
                          </w:p>
                          <w:p w:rsidR="000B21B8" w:rsidRPr="00D75605" w:rsidRDefault="000B21B8" w:rsidP="00E142DE">
                            <w:pPr>
                              <w:spacing w:after="0"/>
                              <w:ind w:left="1080"/>
                              <w:jc w:val="left"/>
                              <w:rPr>
                                <w:rFonts w:ascii="Times New Roman" w:hAnsi="Times New Roman"/>
                                <w:sz w:val="20"/>
                                <w:szCs w:val="20"/>
                              </w:rPr>
                            </w:pPr>
                            <w:r>
                              <w:rPr>
                                <w:rFonts w:ascii="Times New Roman" w:hAnsi="Times New Roman"/>
                                <w:sz w:val="20"/>
                                <w:szCs w:val="20"/>
                              </w:rPr>
                              <w:t xml:space="preserve"> </w:t>
                            </w:r>
                          </w:p>
                          <w:p w:rsidR="000B21B8" w:rsidRPr="00BA2628" w:rsidRDefault="000B21B8" w:rsidP="00E142DE">
                            <w:pPr>
                              <w:numPr>
                                <w:ilvl w:val="1"/>
                                <w:numId w:val="1"/>
                              </w:numPr>
                              <w:tabs>
                                <w:tab w:val="clear" w:pos="2160"/>
                                <w:tab w:val="num" w:pos="1260"/>
                              </w:tabs>
                              <w:spacing w:after="0"/>
                              <w:ind w:left="1080"/>
                              <w:jc w:val="left"/>
                            </w:pPr>
                            <w:r>
                              <w:rPr>
                                <w:sz w:val="20"/>
                              </w:rPr>
                              <w:t>Donor 3</w:t>
                            </w:r>
                            <w:r w:rsidRPr="00BA2628">
                              <w:rPr>
                                <w:sz w:val="20"/>
                              </w:rPr>
                              <w:tab/>
                            </w:r>
                            <w:r>
                              <w:rPr>
                                <w:sz w:val="20"/>
                              </w:rPr>
                              <w:t xml:space="preserve">     </w:t>
                            </w:r>
                            <w:r w:rsidRPr="00442CA2">
                              <w:rPr>
                                <w:sz w:val="20"/>
                              </w:rPr>
                              <w:t xml:space="preserve">$ </w:t>
                            </w:r>
                          </w:p>
                          <w:p w:rsidR="000B21B8" w:rsidRDefault="000B21B8" w:rsidP="00E142DE">
                            <w:pPr>
                              <w:tabs>
                                <w:tab w:val="num" w:pos="1260"/>
                              </w:tabs>
                              <w:spacing w:after="0"/>
                              <w:ind w:left="1080"/>
                              <w:jc w:val="left"/>
                            </w:pPr>
                          </w:p>
                          <w:p w:rsidR="000B21B8" w:rsidRDefault="000B21B8" w:rsidP="00E142DE">
                            <w:pPr>
                              <w:rPr>
                                <w:sz w:val="20"/>
                              </w:rPr>
                            </w:pPr>
                            <w:r>
                              <w:rPr>
                                <w:sz w:val="20"/>
                              </w:rPr>
                              <w:t>Unfunded budget:</w:t>
                            </w:r>
                            <w:r>
                              <w:rPr>
                                <w:sz w:val="20"/>
                              </w:rPr>
                              <w:tab/>
                            </w:r>
                            <w:r>
                              <w:rPr>
                                <w:sz w:val="20"/>
                              </w:rPr>
                              <w:tab/>
                            </w:r>
                          </w:p>
                          <w:p w:rsidR="000B21B8" w:rsidRPr="0038162F" w:rsidRDefault="000B21B8" w:rsidP="00E142DE">
                            <w:pPr>
                              <w:rPr>
                                <w:sz w:val="20"/>
                              </w:rPr>
                            </w:pPr>
                            <w:r>
                              <w:rPr>
                                <w:sz w:val="20"/>
                              </w:rPr>
                              <w:t>In-kind Contributions</w:t>
                            </w:r>
                            <w:r>
                              <w:rPr>
                                <w:sz w:val="20"/>
                              </w:rPr>
                              <w:tab/>
                            </w:r>
                            <w:r>
                              <w:rPr>
                                <w:sz w:val="20"/>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2E22FB" id="_x0000_t202" coordsize="21600,21600" o:spt="202" path="m,l,21600r21600,l21600,xe">
                <v:stroke joinstyle="miter"/>
                <v:path gradientshapeok="t" o:connecttype="rect"/>
              </v:shapetype>
              <v:shape id="Text Box 86" o:spid="_x0000_s1026" type="#_x0000_t202" style="position:absolute;left:0;text-align:left;margin-left:243pt;margin-top:173.3pt;width:234pt;height:22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">
                <v:textbox>
                  <w:txbxContent>
                    <w:p w:rsidR="000B21B8" w:rsidRPr="00442CA2" w:rsidRDefault="000B21B8" w:rsidP="00E142DE">
                      <w:pPr>
                        <w:rPr>
                          <w:rFonts w:ascii="Calibri" w:hAnsi="Calibri"/>
                          <w:color w:val="000000"/>
                          <w:sz w:val="24"/>
                          <w:lang w:val="en-US"/>
                        </w:rPr>
                      </w:pPr>
                      <w:r>
                        <w:rPr>
                          <w:sz w:val="20"/>
                        </w:rPr>
                        <w:t xml:space="preserve">Total resources required           </w:t>
                      </w:r>
                      <w:r>
                        <w:rPr>
                          <w:sz w:val="20"/>
                        </w:rPr>
                        <w:tab/>
                        <w:t xml:space="preserve">  </w:t>
                      </w:r>
                      <w:r w:rsidRPr="001A07D7">
                        <w:rPr>
                          <w:sz w:val="20"/>
                        </w:rPr>
                        <w:t xml:space="preserve">$ </w:t>
                      </w:r>
                    </w:p>
                    <w:p w:rsidR="000B21B8" w:rsidRDefault="000B21B8" w:rsidP="00E142DE">
                      <w:pPr>
                        <w:rPr>
                          <w:sz w:val="20"/>
                        </w:rPr>
                      </w:pPr>
                    </w:p>
                    <w:p w:rsidR="000B21B8" w:rsidRPr="00586716" w:rsidRDefault="000B21B8" w:rsidP="00E142DE">
                      <w:pPr>
                        <w:rPr>
                          <w:sz w:val="20"/>
                        </w:rPr>
                      </w:pPr>
                      <w:r>
                        <w:rPr>
                          <w:sz w:val="20"/>
                        </w:rPr>
                        <w:t xml:space="preserve">Total allocated resources:             </w:t>
                      </w:r>
                      <w:r w:rsidRPr="001A07D7">
                        <w:rPr>
                          <w:sz w:val="20"/>
                        </w:rPr>
                        <w:t xml:space="preserve">$ </w:t>
                      </w:r>
                    </w:p>
                    <w:p w:rsidR="000B21B8" w:rsidRPr="0038162F" w:rsidRDefault="000B21B8" w:rsidP="00E142DE">
                      <w:pPr>
                        <w:numPr>
                          <w:ilvl w:val="0"/>
                          <w:numId w:val="1"/>
                        </w:numPr>
                        <w:tabs>
                          <w:tab w:val="clear" w:pos="1080"/>
                          <w:tab w:val="num" w:pos="720"/>
                        </w:tabs>
                        <w:spacing w:after="0"/>
                        <w:ind w:left="360"/>
                        <w:jc w:val="left"/>
                      </w:pPr>
                      <w:r>
                        <w:rPr>
                          <w:sz w:val="20"/>
                        </w:rPr>
                        <w:t>Regular</w:t>
                      </w:r>
                    </w:p>
                    <w:p w:rsidR="000B21B8" w:rsidRDefault="000B21B8" w:rsidP="00E142DE">
                      <w:pPr>
                        <w:numPr>
                          <w:ilvl w:val="0"/>
                          <w:numId w:val="1"/>
                        </w:numPr>
                        <w:tabs>
                          <w:tab w:val="clear" w:pos="1080"/>
                          <w:tab w:val="num" w:pos="720"/>
                        </w:tabs>
                        <w:spacing w:after="0"/>
                        <w:ind w:left="360"/>
                        <w:jc w:val="left"/>
                      </w:pPr>
                      <w:r>
                        <w:rPr>
                          <w:sz w:val="20"/>
                        </w:rPr>
                        <w:t>Government cost-sharing</w:t>
                      </w:r>
                      <w:r>
                        <w:rPr>
                          <w:sz w:val="20"/>
                        </w:rPr>
                        <w:tab/>
                      </w:r>
                      <w:r>
                        <w:rPr>
                          <w:sz w:val="20"/>
                        </w:rPr>
                        <w:tab/>
                      </w:r>
                      <w:r>
                        <w:rPr>
                          <w:sz w:val="20"/>
                        </w:rPr>
                        <w:tab/>
                        <w:t xml:space="preserve">  </w:t>
                      </w:r>
                    </w:p>
                    <w:p w:rsidR="000B21B8" w:rsidRDefault="000B21B8" w:rsidP="00E142DE">
                      <w:pPr>
                        <w:numPr>
                          <w:ilvl w:val="0"/>
                          <w:numId w:val="1"/>
                        </w:numPr>
                        <w:tabs>
                          <w:tab w:val="clear" w:pos="1080"/>
                          <w:tab w:val="num" w:pos="720"/>
                        </w:tabs>
                        <w:spacing w:after="0"/>
                        <w:ind w:left="360"/>
                        <w:jc w:val="left"/>
                      </w:pPr>
                      <w:r>
                        <w:rPr>
                          <w:sz w:val="20"/>
                        </w:rPr>
                        <w:t>Other:</w:t>
                      </w:r>
                    </w:p>
                    <w:p w:rsidR="000B21B8" w:rsidRPr="00922D75" w:rsidRDefault="000B21B8" w:rsidP="00E142DE">
                      <w:pPr>
                        <w:numPr>
                          <w:ilvl w:val="1"/>
                          <w:numId w:val="1"/>
                        </w:numPr>
                        <w:tabs>
                          <w:tab w:val="clear" w:pos="2160"/>
                          <w:tab w:val="num" w:pos="1260"/>
                        </w:tabs>
                        <w:spacing w:after="0"/>
                        <w:ind w:left="1080"/>
                        <w:jc w:val="left"/>
                      </w:pPr>
                      <w:r>
                        <w:rPr>
                          <w:sz w:val="20"/>
                        </w:rPr>
                        <w:t>Donor 1</w:t>
                      </w:r>
                      <w:r>
                        <w:rPr>
                          <w:sz w:val="20"/>
                        </w:rPr>
                        <w:tab/>
                        <w:t xml:space="preserve">            </w:t>
                      </w:r>
                      <w:r>
                        <w:rPr>
                          <w:b/>
                          <w:sz w:val="20"/>
                          <w:lang w:val="en-US"/>
                        </w:rPr>
                        <w:t xml:space="preserve">   </w:t>
                      </w:r>
                      <w:r>
                        <w:rPr>
                          <w:sz w:val="20"/>
                          <w:lang w:val="en-US"/>
                        </w:rPr>
                        <w:t xml:space="preserve">$ </w:t>
                      </w:r>
                    </w:p>
                    <w:p w:rsidR="000B21B8" w:rsidRDefault="000B21B8" w:rsidP="00E142DE">
                      <w:pPr>
                        <w:spacing w:after="0"/>
                        <w:ind w:left="1080"/>
                        <w:jc w:val="left"/>
                        <w:rPr>
                          <w:sz w:val="16"/>
                          <w:szCs w:val="16"/>
                          <w:lang w:val="en-US"/>
                        </w:rPr>
                      </w:pPr>
                    </w:p>
                    <w:p w:rsidR="000B21B8" w:rsidRPr="00922D75" w:rsidRDefault="000B21B8" w:rsidP="00E142DE">
                      <w:pPr>
                        <w:pStyle w:val="Header"/>
                        <w:jc w:val="left"/>
                        <w:rPr>
                          <w:rFonts w:ascii="Times New Roman" w:hAnsi="Times New Roman"/>
                          <w:sz w:val="20"/>
                          <w:szCs w:val="20"/>
                        </w:rPr>
                      </w:pPr>
                    </w:p>
                    <w:p w:rsidR="000B21B8" w:rsidRPr="00442CA2" w:rsidRDefault="000B21B8" w:rsidP="00E142DE">
                      <w:pPr>
                        <w:numPr>
                          <w:ilvl w:val="1"/>
                          <w:numId w:val="1"/>
                        </w:numPr>
                        <w:tabs>
                          <w:tab w:val="clear" w:pos="2160"/>
                          <w:tab w:val="num" w:pos="1260"/>
                        </w:tabs>
                        <w:spacing w:after="0"/>
                        <w:ind w:left="1080"/>
                        <w:jc w:val="left"/>
                      </w:pPr>
                      <w:r>
                        <w:rPr>
                          <w:sz w:val="20"/>
                        </w:rPr>
                        <w:t>Donor 2</w:t>
                      </w:r>
                      <w:r>
                        <w:rPr>
                          <w:sz w:val="20"/>
                        </w:rPr>
                        <w:tab/>
                      </w:r>
                      <w:r>
                        <w:rPr>
                          <w:sz w:val="20"/>
                        </w:rPr>
                        <w:tab/>
                        <w:t xml:space="preserve">  </w:t>
                      </w:r>
                      <w:r w:rsidRPr="00442CA2">
                        <w:rPr>
                          <w:sz w:val="20"/>
                        </w:rPr>
                        <w:t xml:space="preserve">$ </w:t>
                      </w:r>
                    </w:p>
                    <w:p w:rsidR="000B21B8" w:rsidRDefault="000B21B8" w:rsidP="00E142DE">
                      <w:pPr>
                        <w:spacing w:after="0"/>
                        <w:jc w:val="left"/>
                        <w:rPr>
                          <w:rFonts w:ascii="Times New Roman" w:hAnsi="Times New Roman"/>
                          <w:sz w:val="20"/>
                          <w:szCs w:val="20"/>
                        </w:rPr>
                      </w:pPr>
                    </w:p>
                    <w:p w:rsidR="000B21B8" w:rsidRPr="00D75605" w:rsidRDefault="000B21B8" w:rsidP="00E142DE">
                      <w:pPr>
                        <w:spacing w:after="0"/>
                        <w:ind w:left="1080"/>
                        <w:jc w:val="left"/>
                        <w:rPr>
                          <w:rFonts w:ascii="Times New Roman" w:hAnsi="Times New Roman"/>
                          <w:sz w:val="20"/>
                          <w:szCs w:val="20"/>
                        </w:rPr>
                      </w:pPr>
                      <w:r>
                        <w:rPr>
                          <w:rFonts w:ascii="Times New Roman" w:hAnsi="Times New Roman"/>
                          <w:sz w:val="20"/>
                          <w:szCs w:val="20"/>
                        </w:rPr>
                        <w:t xml:space="preserve"> </w:t>
                      </w:r>
                    </w:p>
                    <w:p w:rsidR="000B21B8" w:rsidRPr="00BA2628" w:rsidRDefault="000B21B8" w:rsidP="00E142DE">
                      <w:pPr>
                        <w:numPr>
                          <w:ilvl w:val="1"/>
                          <w:numId w:val="1"/>
                        </w:numPr>
                        <w:tabs>
                          <w:tab w:val="clear" w:pos="2160"/>
                          <w:tab w:val="num" w:pos="1260"/>
                        </w:tabs>
                        <w:spacing w:after="0"/>
                        <w:ind w:left="1080"/>
                        <w:jc w:val="left"/>
                      </w:pPr>
                      <w:r>
                        <w:rPr>
                          <w:sz w:val="20"/>
                        </w:rPr>
                        <w:t>Donor 3</w:t>
                      </w:r>
                      <w:r w:rsidRPr="00BA2628">
                        <w:rPr>
                          <w:sz w:val="20"/>
                        </w:rPr>
                        <w:tab/>
                      </w:r>
                      <w:r>
                        <w:rPr>
                          <w:sz w:val="20"/>
                        </w:rPr>
                        <w:t xml:space="preserve">     </w:t>
                      </w:r>
                      <w:r w:rsidRPr="00442CA2">
                        <w:rPr>
                          <w:sz w:val="20"/>
                        </w:rPr>
                        <w:t xml:space="preserve">$ </w:t>
                      </w:r>
                    </w:p>
                    <w:p w:rsidR="000B21B8" w:rsidRDefault="000B21B8" w:rsidP="00E142DE">
                      <w:pPr>
                        <w:tabs>
                          <w:tab w:val="num" w:pos="1260"/>
                        </w:tabs>
                        <w:spacing w:after="0"/>
                        <w:ind w:left="1080"/>
                        <w:jc w:val="left"/>
                      </w:pPr>
                    </w:p>
                    <w:p w:rsidR="000B21B8" w:rsidRDefault="000B21B8" w:rsidP="00E142DE">
                      <w:pPr>
                        <w:rPr>
                          <w:sz w:val="20"/>
                        </w:rPr>
                      </w:pPr>
                      <w:r>
                        <w:rPr>
                          <w:sz w:val="20"/>
                        </w:rPr>
                        <w:t>Unfunded budget:</w:t>
                      </w:r>
                      <w:r>
                        <w:rPr>
                          <w:sz w:val="20"/>
                        </w:rPr>
                        <w:tab/>
                      </w:r>
                      <w:r>
                        <w:rPr>
                          <w:sz w:val="20"/>
                        </w:rPr>
                        <w:tab/>
                      </w:r>
                    </w:p>
                    <w:p w:rsidR="000B21B8" w:rsidRPr="0038162F" w:rsidRDefault="000B21B8" w:rsidP="00E142DE">
                      <w:pPr>
                        <w:rPr>
                          <w:sz w:val="20"/>
                        </w:rPr>
                      </w:pPr>
                      <w:r>
                        <w:rPr>
                          <w:sz w:val="20"/>
                        </w:rPr>
                        <w:t>In-kind Contributions</w:t>
                      </w:r>
                      <w:r>
                        <w:rPr>
                          <w:sz w:val="20"/>
                        </w:rPr>
                        <w:tab/>
                      </w:r>
                      <w:r>
                        <w:rPr>
                          <w:sz w:val="20"/>
                        </w:rPr>
                        <w:tab/>
                      </w:r>
                    </w:p>
                  </w:txbxContent>
                </v:textbox>
              </v:shape>
            </w:pict>
          </mc:Fallback>
        </mc:AlternateContent>
      </w:r>
      <w:r w:rsidRPr="000B21B8">
        <w:rPr>
          <w:rFonts w:asciiTheme="majorHAnsi" w:hAnsiTheme="majorHAnsi" w:cs="Arial"/>
          <w:noProof/>
          <w:szCs w:val="22"/>
          <w:lang w:val="en-US"/>
        </w:rPr>
        <mc:AlternateContent>
          <mc:Choice Requires="wps">
            <w:drawing>
              <wp:anchor distT="0" distB="0" distL="114300" distR="114300" simplePos="0" relativeHeight="251660288" behindDoc="1" locked="0" layoutInCell="1" allowOverlap="1" wp14:anchorId="242652F3" wp14:editId="6D490280">
                <wp:simplePos x="0" y="0"/>
                <wp:positionH relativeFrom="column">
                  <wp:posOffset>0</wp:posOffset>
                </wp:positionH>
                <wp:positionV relativeFrom="paragraph">
                  <wp:posOffset>2228215</wp:posOffset>
                </wp:positionV>
                <wp:extent cx="2857500" cy="2784475"/>
                <wp:effectExtent l="0" t="0" r="38100" b="34925"/>
                <wp:wrapTight wrapText="bothSides">
                  <wp:wrapPolygon edited="0">
                    <wp:start x="0" y="0"/>
                    <wp:lineTo x="0" y="21674"/>
                    <wp:lineTo x="21696" y="21674"/>
                    <wp:lineTo x="21696" y="0"/>
                    <wp:lineTo x="0" y="0"/>
                  </wp:wrapPolygon>
                </wp:wrapTight>
                <wp:docPr id="23"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784475"/>
                        </a:xfrm>
                        <a:prstGeom prst="rect">
                          <a:avLst/>
                        </a:prstGeom>
                        <a:solidFill>
                          <a:srgbClr val="FFFFFF"/>
                        </a:solidFill>
                        <a:ln w="9525">
                          <a:solidFill>
                            <a:srgbClr val="000000"/>
                          </a:solidFill>
                          <a:miter lim="800000"/>
                          <a:headEnd/>
                          <a:tailEnd/>
                        </a:ln>
                      </wps:spPr>
                      <wps:txbx>
                        <w:txbxContent>
                          <w:p w:rsidR="000B21B8" w:rsidRPr="004F28ED" w:rsidRDefault="000B21B8" w:rsidP="00E142DE">
                            <w:pPr>
                              <w:spacing w:after="0"/>
                              <w:rPr>
                                <w:rFonts w:ascii="Arial Narrow" w:hAnsi="Arial Narrow" w:cs="Arial"/>
                                <w:sz w:val="20"/>
                                <w:szCs w:val="20"/>
                              </w:rPr>
                            </w:pPr>
                            <w:r w:rsidRPr="004F28ED">
                              <w:rPr>
                                <w:rFonts w:ascii="Arial Narrow" w:hAnsi="Arial Narrow" w:cs="Arial"/>
                                <w:sz w:val="20"/>
                                <w:szCs w:val="20"/>
                              </w:rPr>
                              <w:t>Programme Period:</w:t>
                            </w:r>
                            <w:r w:rsidRPr="004F28ED">
                              <w:rPr>
                                <w:rFonts w:ascii="Arial Narrow" w:hAnsi="Arial Narrow" w:cs="Arial"/>
                                <w:sz w:val="20"/>
                                <w:szCs w:val="20"/>
                              </w:rPr>
                              <w:tab/>
                            </w:r>
                            <w:r w:rsidRPr="004F28ED">
                              <w:rPr>
                                <w:rFonts w:ascii="Arial Narrow" w:hAnsi="Arial Narrow" w:cs="Arial"/>
                                <w:sz w:val="20"/>
                                <w:szCs w:val="20"/>
                              </w:rPr>
                              <w:tab/>
                            </w:r>
                            <w:r>
                              <w:rPr>
                                <w:rFonts w:ascii="Arial Narrow" w:hAnsi="Arial Narrow" w:cs="Arial"/>
                                <w:sz w:val="20"/>
                                <w:szCs w:val="20"/>
                              </w:rPr>
                              <w:t xml:space="preserve">                2015-2020</w:t>
                            </w:r>
                          </w:p>
                          <w:p w:rsidR="000B21B8" w:rsidRDefault="000B21B8" w:rsidP="00E142DE">
                            <w:pPr>
                              <w:spacing w:after="0"/>
                              <w:jc w:val="left"/>
                              <w:rPr>
                                <w:rFonts w:ascii="Arial Narrow" w:hAnsi="Arial Narrow" w:cs="Arial"/>
                                <w:sz w:val="20"/>
                                <w:szCs w:val="20"/>
                                <w:lang w:val="en-US"/>
                              </w:rPr>
                            </w:pPr>
                          </w:p>
                          <w:p w:rsidR="000B21B8" w:rsidRDefault="000B21B8" w:rsidP="00E142DE">
                            <w:pPr>
                              <w:spacing w:after="0"/>
                              <w:jc w:val="left"/>
                              <w:rPr>
                                <w:rFonts w:ascii="Arial Narrow" w:hAnsi="Arial Narrow" w:cs="Arial"/>
                                <w:sz w:val="20"/>
                                <w:szCs w:val="20"/>
                                <w:lang w:val="en-US"/>
                              </w:rPr>
                            </w:pPr>
                            <w:r>
                              <w:rPr>
                                <w:rFonts w:ascii="Arial Narrow" w:hAnsi="Arial Narrow" w:cs="Arial"/>
                                <w:sz w:val="20"/>
                                <w:szCs w:val="20"/>
                                <w:lang w:val="en-US"/>
                              </w:rPr>
                              <w:t>Key Result Area (Strategic Plan): Resilience</w:t>
                            </w:r>
                          </w:p>
                          <w:p w:rsidR="000B21B8" w:rsidRDefault="000B21B8" w:rsidP="00E142DE">
                            <w:pPr>
                              <w:spacing w:after="0"/>
                              <w:jc w:val="left"/>
                              <w:rPr>
                                <w:rFonts w:ascii="Arial Narrow" w:hAnsi="Arial Narrow" w:cs="Arial"/>
                                <w:sz w:val="20"/>
                                <w:szCs w:val="20"/>
                                <w:lang w:val="en-US"/>
                              </w:rPr>
                            </w:pPr>
                            <w:r>
                              <w:rPr>
                                <w:rFonts w:ascii="Arial Narrow" w:hAnsi="Arial Narrow" w:cs="Arial"/>
                                <w:sz w:val="20"/>
                                <w:szCs w:val="20"/>
                                <w:lang w:val="en-US"/>
                              </w:rPr>
                              <w:t xml:space="preserve">(SP </w:t>
                            </w:r>
                            <w:r w:rsidRPr="00321CAF">
                              <w:rPr>
                                <w:rFonts w:ascii="Arial Narrow" w:hAnsi="Arial Narrow" w:cs="Arial"/>
                                <w:sz w:val="20"/>
                                <w:szCs w:val="20"/>
                                <w:lang w:val="en-US"/>
                              </w:rPr>
                              <w:t>Outcome 5 - Countries are able to reduce the likelihood of conflict and lower the risk of natural disasters, including from climate change</w:t>
                            </w:r>
                            <w:r>
                              <w:rPr>
                                <w:rFonts w:ascii="Arial Narrow" w:hAnsi="Arial Narrow" w:cs="Arial"/>
                                <w:sz w:val="20"/>
                                <w:szCs w:val="20"/>
                                <w:lang w:val="en-US"/>
                              </w:rPr>
                              <w:t>)</w:t>
                            </w:r>
                          </w:p>
                          <w:p w:rsidR="000B21B8" w:rsidRPr="004F28ED" w:rsidRDefault="000B21B8" w:rsidP="00E142DE">
                            <w:pPr>
                              <w:spacing w:after="0"/>
                              <w:jc w:val="left"/>
                              <w:rPr>
                                <w:rFonts w:ascii="Arial Narrow" w:hAnsi="Arial Narrow" w:cs="Arial"/>
                                <w:sz w:val="20"/>
                                <w:szCs w:val="20"/>
                                <w:lang w:val="en-US"/>
                              </w:rPr>
                            </w:pPr>
                          </w:p>
                          <w:p w:rsidR="000B21B8" w:rsidRPr="004F28ED" w:rsidRDefault="000B21B8" w:rsidP="00E142DE">
                            <w:pPr>
                              <w:spacing w:after="0"/>
                              <w:rPr>
                                <w:rFonts w:ascii="Arial Narrow" w:hAnsi="Arial Narrow" w:cs="Arial"/>
                                <w:sz w:val="20"/>
                                <w:szCs w:val="20"/>
                                <w:lang w:val="en-US"/>
                              </w:rPr>
                            </w:pPr>
                            <w:r>
                              <w:rPr>
                                <w:rFonts w:ascii="Arial Narrow" w:hAnsi="Arial Narrow" w:cs="Arial"/>
                                <w:sz w:val="20"/>
                                <w:szCs w:val="20"/>
                                <w:lang w:val="en-US"/>
                              </w:rPr>
                              <w:t xml:space="preserve">Atlas Award ID: </w:t>
                            </w:r>
                          </w:p>
                          <w:p w:rsidR="000B21B8" w:rsidRDefault="000B21B8" w:rsidP="00E142DE">
                            <w:pPr>
                              <w:pStyle w:val="FootnoteText"/>
                              <w:spacing w:after="0"/>
                              <w:rPr>
                                <w:rFonts w:ascii="Arial Narrow" w:hAnsi="Arial Narrow" w:cs="Arial"/>
                                <w:sz w:val="20"/>
                              </w:rPr>
                            </w:pPr>
                          </w:p>
                          <w:p w:rsidR="000B21B8" w:rsidRDefault="000B21B8" w:rsidP="00E142DE">
                            <w:pPr>
                              <w:pStyle w:val="FootnoteText"/>
                              <w:spacing w:after="0"/>
                              <w:rPr>
                                <w:rFonts w:ascii="Arial Narrow" w:hAnsi="Arial Narrow" w:cs="Arial"/>
                                <w:sz w:val="20"/>
                              </w:rPr>
                            </w:pPr>
                            <w:r>
                              <w:rPr>
                                <w:rFonts w:ascii="Arial Narrow" w:hAnsi="Arial Narrow" w:cs="Arial"/>
                                <w:sz w:val="20"/>
                              </w:rPr>
                              <w:t>Start date:</w:t>
                            </w:r>
                            <w:r>
                              <w:rPr>
                                <w:rFonts w:ascii="Arial Narrow" w:hAnsi="Arial Narrow" w:cs="Arial"/>
                                <w:sz w:val="20"/>
                              </w:rPr>
                              <w:tab/>
                            </w:r>
                            <w:r>
                              <w:rPr>
                                <w:rFonts w:ascii="Arial Narrow" w:hAnsi="Arial Narrow" w:cs="Arial"/>
                                <w:sz w:val="20"/>
                              </w:rPr>
                              <w:tab/>
                              <w:t xml:space="preserve">     </w:t>
                            </w:r>
                            <w:r>
                              <w:rPr>
                                <w:rFonts w:ascii="Arial Narrow" w:hAnsi="Arial Narrow" w:cs="Arial"/>
                                <w:sz w:val="20"/>
                              </w:rPr>
                              <w:tab/>
                              <w:t>June 01, 2015</w:t>
                            </w:r>
                          </w:p>
                          <w:p w:rsidR="000B21B8" w:rsidRDefault="000B21B8" w:rsidP="00E142DE">
                            <w:pPr>
                              <w:pStyle w:val="FootnoteText"/>
                              <w:spacing w:after="0"/>
                              <w:rPr>
                                <w:rFonts w:ascii="Arial Narrow" w:hAnsi="Arial Narrow" w:cs="Arial"/>
                                <w:sz w:val="20"/>
                              </w:rPr>
                            </w:pPr>
                          </w:p>
                          <w:p w:rsidR="000B21B8" w:rsidRPr="004F28ED" w:rsidRDefault="000B21B8" w:rsidP="00E142DE">
                            <w:pPr>
                              <w:pStyle w:val="FootnoteText"/>
                              <w:spacing w:after="0"/>
                              <w:rPr>
                                <w:rFonts w:ascii="Arial Narrow" w:hAnsi="Arial Narrow" w:cs="Arial"/>
                                <w:sz w:val="20"/>
                              </w:rPr>
                            </w:pPr>
                          </w:p>
                          <w:p w:rsidR="000B21B8" w:rsidRPr="004F28ED" w:rsidRDefault="000B21B8" w:rsidP="00E142DE">
                            <w:pPr>
                              <w:pStyle w:val="FootnoteText"/>
                              <w:spacing w:after="0"/>
                              <w:rPr>
                                <w:rFonts w:ascii="Arial Narrow" w:hAnsi="Arial Narrow" w:cs="Arial"/>
                                <w:sz w:val="20"/>
                              </w:rPr>
                            </w:pPr>
                            <w:r w:rsidRPr="004F28ED">
                              <w:rPr>
                                <w:rFonts w:ascii="Arial Narrow" w:hAnsi="Arial Narrow" w:cs="Arial"/>
                                <w:sz w:val="20"/>
                              </w:rPr>
                              <w:t>End Date</w:t>
                            </w:r>
                            <w:r w:rsidRPr="004F28ED">
                              <w:rPr>
                                <w:rFonts w:ascii="Arial Narrow" w:hAnsi="Arial Narrow" w:cs="Arial"/>
                                <w:sz w:val="20"/>
                              </w:rPr>
                              <w:tab/>
                            </w:r>
                            <w:r w:rsidRPr="004F28ED">
                              <w:rPr>
                                <w:rFonts w:ascii="Arial Narrow" w:hAnsi="Arial Narrow" w:cs="Arial"/>
                                <w:sz w:val="20"/>
                              </w:rPr>
                              <w:tab/>
                            </w:r>
                            <w:r w:rsidRPr="004F28ED">
                              <w:rPr>
                                <w:rFonts w:ascii="Arial Narrow" w:hAnsi="Arial Narrow" w:cs="Arial"/>
                                <w:sz w:val="20"/>
                              </w:rPr>
                              <w:tab/>
                            </w:r>
                            <w:r>
                              <w:rPr>
                                <w:rFonts w:ascii="Arial Narrow" w:hAnsi="Arial Narrow" w:cs="Arial"/>
                                <w:sz w:val="20"/>
                              </w:rPr>
                              <w:t xml:space="preserve">                Dec 31, 2020</w:t>
                            </w:r>
                          </w:p>
                          <w:p w:rsidR="000B21B8" w:rsidRPr="004F28ED" w:rsidRDefault="000B21B8" w:rsidP="00E142DE">
                            <w:pPr>
                              <w:pStyle w:val="FootnoteText"/>
                              <w:spacing w:after="0"/>
                              <w:rPr>
                                <w:rFonts w:ascii="Arial Narrow" w:hAnsi="Arial Narrow" w:cs="Arial"/>
                                <w:sz w:val="20"/>
                              </w:rPr>
                            </w:pPr>
                          </w:p>
                          <w:p w:rsidR="000B21B8" w:rsidRDefault="000B21B8" w:rsidP="00E142DE">
                            <w:pPr>
                              <w:pStyle w:val="FootnoteText"/>
                              <w:spacing w:after="0"/>
                              <w:rPr>
                                <w:rFonts w:ascii="Arial Narrow" w:hAnsi="Arial Narrow" w:cs="Arial"/>
                                <w:sz w:val="20"/>
                              </w:rPr>
                            </w:pPr>
                            <w:r>
                              <w:rPr>
                                <w:rFonts w:ascii="Arial Narrow" w:hAnsi="Arial Narrow" w:cs="Arial"/>
                                <w:sz w:val="20"/>
                              </w:rPr>
                              <w:t>PAC Meeting Date:</w:t>
                            </w:r>
                            <w:r w:rsidRPr="004F28ED">
                              <w:rPr>
                                <w:rFonts w:ascii="Arial Narrow" w:hAnsi="Arial Narrow" w:cs="Arial"/>
                                <w:sz w:val="20"/>
                              </w:rPr>
                              <w:tab/>
                            </w:r>
                            <w:r>
                              <w:rPr>
                                <w:rFonts w:ascii="Arial Narrow" w:hAnsi="Arial Narrow" w:cs="Arial"/>
                                <w:sz w:val="20"/>
                              </w:rPr>
                              <w:t xml:space="preserve">                </w:t>
                            </w:r>
                          </w:p>
                          <w:p w:rsidR="000B21B8" w:rsidRDefault="000B21B8" w:rsidP="00E142DE">
                            <w:pPr>
                              <w:pStyle w:val="FootnoteText"/>
                              <w:spacing w:after="0"/>
                              <w:rPr>
                                <w:rFonts w:ascii="Arial Narrow" w:hAnsi="Arial Narrow" w:cs="Arial"/>
                                <w:sz w:val="20"/>
                              </w:rPr>
                            </w:pPr>
                          </w:p>
                          <w:p w:rsidR="000B21B8" w:rsidRPr="004F28ED" w:rsidRDefault="000B21B8" w:rsidP="00E142DE">
                            <w:pPr>
                              <w:pStyle w:val="FootnoteText"/>
                              <w:spacing w:after="0"/>
                              <w:rPr>
                                <w:rFonts w:ascii="Arial Narrow" w:hAnsi="Arial Narrow" w:cs="Arial"/>
                                <w:sz w:val="20"/>
                              </w:rPr>
                            </w:pPr>
                            <w:r>
                              <w:rPr>
                                <w:rFonts w:ascii="Arial Narrow" w:hAnsi="Arial Narrow" w:cs="Arial"/>
                                <w:sz w:val="20"/>
                              </w:rPr>
                              <w:t>Management Arrangements</w:t>
                            </w:r>
                            <w:r>
                              <w:rPr>
                                <w:rFonts w:ascii="Arial Narrow" w:hAnsi="Arial Narrow" w:cs="Arial"/>
                                <w:sz w:val="20"/>
                              </w:rPr>
                              <w:tab/>
                            </w:r>
                            <w:r>
                              <w:rPr>
                                <w:rFonts w:ascii="Arial Narrow" w:hAnsi="Arial Narrow" w:cs="Arial"/>
                                <w:sz w:val="20"/>
                              </w:rPr>
                              <w:tab/>
                              <w:t>______________</w:t>
                            </w:r>
                          </w:p>
                          <w:p w:rsidR="000B21B8" w:rsidRPr="00EA3D57" w:rsidRDefault="000B21B8" w:rsidP="00E142DE">
                            <w:pPr>
                              <w:pStyle w:val="FootnoteText"/>
                              <w:spacing w:after="0"/>
                              <w:rPr>
                                <w:rFonts w:ascii="Arial" w:hAnsi="Arial"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2652F3" id="Text Box 87" o:spid="_x0000_s1027" type="#_x0000_t202" style="position:absolute;left:0;text-align:left;margin-left:0;margin-top:175.45pt;width:225pt;height:219.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">
                <v:textbox>
                  <w:txbxContent>
                    <w:p w:rsidR="000B21B8" w:rsidRPr="004F28ED" w:rsidRDefault="000B21B8" w:rsidP="00E142DE">
                      <w:pPr>
                        <w:spacing w:after="0"/>
                        <w:rPr>
                          <w:rFonts w:ascii="Arial Narrow" w:hAnsi="Arial Narrow" w:cs="Arial"/>
                          <w:sz w:val="20"/>
                          <w:szCs w:val="20"/>
                        </w:rPr>
                      </w:pPr>
                      <w:r w:rsidRPr="004F28ED">
                        <w:rPr>
                          <w:rFonts w:ascii="Arial Narrow" w:hAnsi="Arial Narrow" w:cs="Arial"/>
                          <w:sz w:val="20"/>
                          <w:szCs w:val="20"/>
                        </w:rPr>
                        <w:t>Programme Period:</w:t>
                      </w:r>
                      <w:r w:rsidRPr="004F28ED">
                        <w:rPr>
                          <w:rFonts w:ascii="Arial Narrow" w:hAnsi="Arial Narrow" w:cs="Arial"/>
                          <w:sz w:val="20"/>
                          <w:szCs w:val="20"/>
                        </w:rPr>
                        <w:tab/>
                      </w:r>
                      <w:r w:rsidRPr="004F28ED">
                        <w:rPr>
                          <w:rFonts w:ascii="Arial Narrow" w:hAnsi="Arial Narrow" w:cs="Arial"/>
                          <w:sz w:val="20"/>
                          <w:szCs w:val="20"/>
                        </w:rPr>
                        <w:tab/>
                      </w:r>
                      <w:r>
                        <w:rPr>
                          <w:rFonts w:ascii="Arial Narrow" w:hAnsi="Arial Narrow" w:cs="Arial"/>
                          <w:sz w:val="20"/>
                          <w:szCs w:val="20"/>
                        </w:rPr>
                        <w:t xml:space="preserve">                2015-2020</w:t>
                      </w:r>
                    </w:p>
                    <w:p w:rsidR="000B21B8" w:rsidRDefault="000B21B8" w:rsidP="00E142DE">
                      <w:pPr>
                        <w:spacing w:after="0"/>
                        <w:jc w:val="left"/>
                        <w:rPr>
                          <w:rFonts w:ascii="Arial Narrow" w:hAnsi="Arial Narrow" w:cs="Arial"/>
                          <w:sz w:val="20"/>
                          <w:szCs w:val="20"/>
                          <w:lang w:val="en-US"/>
                        </w:rPr>
                      </w:pPr>
                    </w:p>
                    <w:p w:rsidR="000B21B8" w:rsidRDefault="000B21B8" w:rsidP="00E142DE">
                      <w:pPr>
                        <w:spacing w:after="0"/>
                        <w:jc w:val="left"/>
                        <w:rPr>
                          <w:rFonts w:ascii="Arial Narrow" w:hAnsi="Arial Narrow" w:cs="Arial"/>
                          <w:sz w:val="20"/>
                          <w:szCs w:val="20"/>
                          <w:lang w:val="en-US"/>
                        </w:rPr>
                      </w:pPr>
                      <w:r>
                        <w:rPr>
                          <w:rFonts w:ascii="Arial Narrow" w:hAnsi="Arial Narrow" w:cs="Arial"/>
                          <w:sz w:val="20"/>
                          <w:szCs w:val="20"/>
                          <w:lang w:val="en-US"/>
                        </w:rPr>
                        <w:t>Key Result Area (Strategic Plan): Resilience</w:t>
                      </w:r>
                    </w:p>
                    <w:p w:rsidR="000B21B8" w:rsidRDefault="000B21B8" w:rsidP="00E142DE">
                      <w:pPr>
                        <w:spacing w:after="0"/>
                        <w:jc w:val="left"/>
                        <w:rPr>
                          <w:rFonts w:ascii="Arial Narrow" w:hAnsi="Arial Narrow" w:cs="Arial"/>
                          <w:sz w:val="20"/>
                          <w:szCs w:val="20"/>
                          <w:lang w:val="en-US"/>
                        </w:rPr>
                      </w:pPr>
                      <w:r>
                        <w:rPr>
                          <w:rFonts w:ascii="Arial Narrow" w:hAnsi="Arial Narrow" w:cs="Arial"/>
                          <w:sz w:val="20"/>
                          <w:szCs w:val="20"/>
                          <w:lang w:val="en-US"/>
                        </w:rPr>
                        <w:t xml:space="preserve">(SP </w:t>
                      </w:r>
                      <w:r w:rsidRPr="00321CAF">
                        <w:rPr>
                          <w:rFonts w:ascii="Arial Narrow" w:hAnsi="Arial Narrow" w:cs="Arial"/>
                          <w:sz w:val="20"/>
                          <w:szCs w:val="20"/>
                          <w:lang w:val="en-US"/>
                        </w:rPr>
                        <w:t>Outcome 5 - Countries are able to reduce the likelihood of conflict and lower the risk of natural disasters, including from climate change</w:t>
                      </w:r>
                      <w:r>
                        <w:rPr>
                          <w:rFonts w:ascii="Arial Narrow" w:hAnsi="Arial Narrow" w:cs="Arial"/>
                          <w:sz w:val="20"/>
                          <w:szCs w:val="20"/>
                          <w:lang w:val="en-US"/>
                        </w:rPr>
                        <w:t>)</w:t>
                      </w:r>
                    </w:p>
                    <w:p w:rsidR="000B21B8" w:rsidRPr="004F28ED" w:rsidRDefault="000B21B8" w:rsidP="00E142DE">
                      <w:pPr>
                        <w:spacing w:after="0"/>
                        <w:jc w:val="left"/>
                        <w:rPr>
                          <w:rFonts w:ascii="Arial Narrow" w:hAnsi="Arial Narrow" w:cs="Arial"/>
                          <w:sz w:val="20"/>
                          <w:szCs w:val="20"/>
                          <w:lang w:val="en-US"/>
                        </w:rPr>
                      </w:pPr>
                    </w:p>
                    <w:p w:rsidR="000B21B8" w:rsidRPr="004F28ED" w:rsidRDefault="000B21B8" w:rsidP="00E142DE">
                      <w:pPr>
                        <w:spacing w:after="0"/>
                        <w:rPr>
                          <w:rFonts w:ascii="Arial Narrow" w:hAnsi="Arial Narrow" w:cs="Arial"/>
                          <w:sz w:val="20"/>
                          <w:szCs w:val="20"/>
                          <w:lang w:val="en-US"/>
                        </w:rPr>
                      </w:pPr>
                      <w:r>
                        <w:rPr>
                          <w:rFonts w:ascii="Arial Narrow" w:hAnsi="Arial Narrow" w:cs="Arial"/>
                          <w:sz w:val="20"/>
                          <w:szCs w:val="20"/>
                          <w:lang w:val="en-US"/>
                        </w:rPr>
                        <w:t xml:space="preserve">Atlas Award ID: </w:t>
                      </w:r>
                    </w:p>
                    <w:p w:rsidR="000B21B8" w:rsidRDefault="000B21B8" w:rsidP="00E142DE">
                      <w:pPr>
                        <w:pStyle w:val="FootnoteText"/>
                        <w:spacing w:after="0"/>
                        <w:rPr>
                          <w:rFonts w:ascii="Arial Narrow" w:hAnsi="Arial Narrow" w:cs="Arial"/>
                          <w:sz w:val="20"/>
                        </w:rPr>
                      </w:pPr>
                    </w:p>
                    <w:p w:rsidR="000B21B8" w:rsidRDefault="000B21B8" w:rsidP="00E142DE">
                      <w:pPr>
                        <w:pStyle w:val="FootnoteText"/>
                        <w:spacing w:after="0"/>
                        <w:rPr>
                          <w:rFonts w:ascii="Arial Narrow" w:hAnsi="Arial Narrow" w:cs="Arial"/>
                          <w:sz w:val="20"/>
                        </w:rPr>
                      </w:pPr>
                      <w:r>
                        <w:rPr>
                          <w:rFonts w:ascii="Arial Narrow" w:hAnsi="Arial Narrow" w:cs="Arial"/>
                          <w:sz w:val="20"/>
                        </w:rPr>
                        <w:t>Start date:</w:t>
                      </w:r>
                      <w:r>
                        <w:rPr>
                          <w:rFonts w:ascii="Arial Narrow" w:hAnsi="Arial Narrow" w:cs="Arial"/>
                          <w:sz w:val="20"/>
                        </w:rPr>
                        <w:tab/>
                      </w:r>
                      <w:r>
                        <w:rPr>
                          <w:rFonts w:ascii="Arial Narrow" w:hAnsi="Arial Narrow" w:cs="Arial"/>
                          <w:sz w:val="20"/>
                        </w:rPr>
                        <w:tab/>
                        <w:t xml:space="preserve">     </w:t>
                      </w:r>
                      <w:r>
                        <w:rPr>
                          <w:rFonts w:ascii="Arial Narrow" w:hAnsi="Arial Narrow" w:cs="Arial"/>
                          <w:sz w:val="20"/>
                        </w:rPr>
                        <w:tab/>
                        <w:t>June 01, 2015</w:t>
                      </w:r>
                    </w:p>
                    <w:p w:rsidR="000B21B8" w:rsidRDefault="000B21B8" w:rsidP="00E142DE">
                      <w:pPr>
                        <w:pStyle w:val="FootnoteText"/>
                        <w:spacing w:after="0"/>
                        <w:rPr>
                          <w:rFonts w:ascii="Arial Narrow" w:hAnsi="Arial Narrow" w:cs="Arial"/>
                          <w:sz w:val="20"/>
                        </w:rPr>
                      </w:pPr>
                    </w:p>
                    <w:p w:rsidR="000B21B8" w:rsidRPr="004F28ED" w:rsidRDefault="000B21B8" w:rsidP="00E142DE">
                      <w:pPr>
                        <w:pStyle w:val="FootnoteText"/>
                        <w:spacing w:after="0"/>
                        <w:rPr>
                          <w:rFonts w:ascii="Arial Narrow" w:hAnsi="Arial Narrow" w:cs="Arial"/>
                          <w:sz w:val="20"/>
                        </w:rPr>
                      </w:pPr>
                    </w:p>
                    <w:p w:rsidR="000B21B8" w:rsidRPr="004F28ED" w:rsidRDefault="000B21B8" w:rsidP="00E142DE">
                      <w:pPr>
                        <w:pStyle w:val="FootnoteText"/>
                        <w:spacing w:after="0"/>
                        <w:rPr>
                          <w:rFonts w:ascii="Arial Narrow" w:hAnsi="Arial Narrow" w:cs="Arial"/>
                          <w:sz w:val="20"/>
                        </w:rPr>
                      </w:pPr>
                      <w:r w:rsidRPr="004F28ED">
                        <w:rPr>
                          <w:rFonts w:ascii="Arial Narrow" w:hAnsi="Arial Narrow" w:cs="Arial"/>
                          <w:sz w:val="20"/>
                        </w:rPr>
                        <w:t>End Date</w:t>
                      </w:r>
                      <w:r w:rsidRPr="004F28ED">
                        <w:rPr>
                          <w:rFonts w:ascii="Arial Narrow" w:hAnsi="Arial Narrow" w:cs="Arial"/>
                          <w:sz w:val="20"/>
                        </w:rPr>
                        <w:tab/>
                      </w:r>
                      <w:r w:rsidRPr="004F28ED">
                        <w:rPr>
                          <w:rFonts w:ascii="Arial Narrow" w:hAnsi="Arial Narrow" w:cs="Arial"/>
                          <w:sz w:val="20"/>
                        </w:rPr>
                        <w:tab/>
                      </w:r>
                      <w:r w:rsidRPr="004F28ED">
                        <w:rPr>
                          <w:rFonts w:ascii="Arial Narrow" w:hAnsi="Arial Narrow" w:cs="Arial"/>
                          <w:sz w:val="20"/>
                        </w:rPr>
                        <w:tab/>
                      </w:r>
                      <w:r>
                        <w:rPr>
                          <w:rFonts w:ascii="Arial Narrow" w:hAnsi="Arial Narrow" w:cs="Arial"/>
                          <w:sz w:val="20"/>
                        </w:rPr>
                        <w:t xml:space="preserve">                Dec 31, 2020</w:t>
                      </w:r>
                    </w:p>
                    <w:p w:rsidR="000B21B8" w:rsidRPr="004F28ED" w:rsidRDefault="000B21B8" w:rsidP="00E142DE">
                      <w:pPr>
                        <w:pStyle w:val="FootnoteText"/>
                        <w:spacing w:after="0"/>
                        <w:rPr>
                          <w:rFonts w:ascii="Arial Narrow" w:hAnsi="Arial Narrow" w:cs="Arial"/>
                          <w:sz w:val="20"/>
                        </w:rPr>
                      </w:pPr>
                    </w:p>
                    <w:p w:rsidR="000B21B8" w:rsidRDefault="000B21B8" w:rsidP="00E142DE">
                      <w:pPr>
                        <w:pStyle w:val="FootnoteText"/>
                        <w:spacing w:after="0"/>
                        <w:rPr>
                          <w:rFonts w:ascii="Arial Narrow" w:hAnsi="Arial Narrow" w:cs="Arial"/>
                          <w:sz w:val="20"/>
                        </w:rPr>
                      </w:pPr>
                      <w:r>
                        <w:rPr>
                          <w:rFonts w:ascii="Arial Narrow" w:hAnsi="Arial Narrow" w:cs="Arial"/>
                          <w:sz w:val="20"/>
                        </w:rPr>
                        <w:t>PAC Meeting Date:</w:t>
                      </w:r>
                      <w:r w:rsidRPr="004F28ED">
                        <w:rPr>
                          <w:rFonts w:ascii="Arial Narrow" w:hAnsi="Arial Narrow" w:cs="Arial"/>
                          <w:sz w:val="20"/>
                        </w:rPr>
                        <w:tab/>
                      </w:r>
                      <w:r>
                        <w:rPr>
                          <w:rFonts w:ascii="Arial Narrow" w:hAnsi="Arial Narrow" w:cs="Arial"/>
                          <w:sz w:val="20"/>
                        </w:rPr>
                        <w:t xml:space="preserve">                </w:t>
                      </w:r>
                    </w:p>
                    <w:p w:rsidR="000B21B8" w:rsidRDefault="000B21B8" w:rsidP="00E142DE">
                      <w:pPr>
                        <w:pStyle w:val="FootnoteText"/>
                        <w:spacing w:after="0"/>
                        <w:rPr>
                          <w:rFonts w:ascii="Arial Narrow" w:hAnsi="Arial Narrow" w:cs="Arial"/>
                          <w:sz w:val="20"/>
                        </w:rPr>
                      </w:pPr>
                    </w:p>
                    <w:p w:rsidR="000B21B8" w:rsidRPr="004F28ED" w:rsidRDefault="000B21B8" w:rsidP="00E142DE">
                      <w:pPr>
                        <w:pStyle w:val="FootnoteText"/>
                        <w:spacing w:after="0"/>
                        <w:rPr>
                          <w:rFonts w:ascii="Arial Narrow" w:hAnsi="Arial Narrow" w:cs="Arial"/>
                          <w:sz w:val="20"/>
                        </w:rPr>
                      </w:pPr>
                      <w:r>
                        <w:rPr>
                          <w:rFonts w:ascii="Arial Narrow" w:hAnsi="Arial Narrow" w:cs="Arial"/>
                          <w:sz w:val="20"/>
                        </w:rPr>
                        <w:t>Management Arrangements</w:t>
                      </w:r>
                      <w:r>
                        <w:rPr>
                          <w:rFonts w:ascii="Arial Narrow" w:hAnsi="Arial Narrow" w:cs="Arial"/>
                          <w:sz w:val="20"/>
                        </w:rPr>
                        <w:tab/>
                      </w:r>
                      <w:r>
                        <w:rPr>
                          <w:rFonts w:ascii="Arial Narrow" w:hAnsi="Arial Narrow" w:cs="Arial"/>
                          <w:sz w:val="20"/>
                        </w:rPr>
                        <w:tab/>
                        <w:t>______________</w:t>
                      </w:r>
                    </w:p>
                    <w:p w:rsidR="000B21B8" w:rsidRPr="00EA3D57" w:rsidRDefault="000B21B8" w:rsidP="00E142DE">
                      <w:pPr>
                        <w:pStyle w:val="FootnoteText"/>
                        <w:spacing w:after="0"/>
                        <w:rPr>
                          <w:rFonts w:ascii="Arial" w:hAnsi="Arial" w:cs="Arial"/>
                          <w:sz w:val="20"/>
                        </w:rPr>
                      </w:pPr>
                    </w:p>
                  </w:txbxContent>
                </v:textbox>
                <w10:wrap type="tight"/>
              </v:shape>
            </w:pict>
          </mc:Fallback>
        </mc:AlternateContent>
      </w:r>
      <w:r w:rsidRPr="000B21B8">
        <w:rPr>
          <w:rFonts w:asciiTheme="majorHAnsi" w:hAnsiTheme="majorHAnsi" w:cs="Arial"/>
          <w:noProof/>
          <w:szCs w:val="22"/>
          <w:lang w:val="en-US"/>
        </w:rPr>
        <mc:AlternateContent>
          <mc:Choice Requires="wps">
            <w:drawing>
              <wp:inline distT="0" distB="0" distL="0" distR="0" wp14:anchorId="24F1DA9E" wp14:editId="6D5CAB73">
                <wp:extent cx="6057900" cy="2057400"/>
                <wp:effectExtent l="0" t="0" r="17780" b="15875"/>
                <wp:docPr id="22"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2057400"/>
                        </a:xfrm>
                        <a:prstGeom prst="rect">
                          <a:avLst/>
                        </a:prstGeom>
                        <a:solidFill>
                          <a:srgbClr val="FFFFFF"/>
                        </a:solidFill>
                        <a:ln w="9525">
                          <a:solidFill>
                            <a:srgbClr val="000000"/>
                          </a:solidFill>
                          <a:miter lim="800000"/>
                          <a:headEnd/>
                          <a:tailEnd/>
                        </a:ln>
                      </wps:spPr>
                      <wps:txbx>
                        <w:txbxContent>
                          <w:p w:rsidR="000B21B8" w:rsidRPr="00EA0D2B" w:rsidRDefault="000B21B8" w:rsidP="00E142DE">
                            <w:pPr>
                              <w:jc w:val="center"/>
                              <w:rPr>
                                <w:bCs/>
                                <w:sz w:val="20"/>
                              </w:rPr>
                            </w:pPr>
                            <w:r w:rsidRPr="00EA0D2B">
                              <w:rPr>
                                <w:bCs/>
                                <w:sz w:val="20"/>
                              </w:rPr>
                              <w:t>Brief Description</w:t>
                            </w:r>
                          </w:p>
                          <w:p w:rsidR="000B21B8" w:rsidRDefault="000B21B8" w:rsidP="00E142DE">
                            <w:pPr>
                              <w:rPr>
                                <w:bCs/>
                                <w:i/>
                                <w:sz w:val="20"/>
                              </w:rPr>
                            </w:pPr>
                          </w:p>
                          <w:p w:rsidR="000B21B8" w:rsidRDefault="000B21B8" w:rsidP="00E142DE">
                            <w:pPr>
                              <w:rPr>
                                <w:bCs/>
                                <w:i/>
                                <w:sz w:val="20"/>
                              </w:rPr>
                            </w:pPr>
                            <w:r w:rsidRPr="00EA0D2B">
                              <w:rPr>
                                <w:bCs/>
                                <w:i/>
                                <w:sz w:val="20"/>
                              </w:rPr>
                              <w:t>The project aims at promoting</w:t>
                            </w:r>
                            <w:r>
                              <w:rPr>
                                <w:bCs/>
                                <w:i/>
                                <w:sz w:val="20"/>
                              </w:rPr>
                              <w:t xml:space="preserve"> development in Rakhine State by enhancing good governance, building sustainable peace, empowering communities to improve their livelihoods and disaster resilience.</w:t>
                            </w:r>
                          </w:p>
                          <w:p w:rsidR="000B21B8" w:rsidRPr="00EA0D2B" w:rsidRDefault="000B21B8" w:rsidP="00E142DE">
                            <w:pPr>
                              <w:rPr>
                                <w:bCs/>
                                <w:i/>
                                <w:sz w:val="20"/>
                              </w:rPr>
                            </w:pPr>
                          </w:p>
                          <w:p w:rsidR="000B21B8" w:rsidRPr="00EA0D2B" w:rsidRDefault="000B21B8" w:rsidP="00E142DE">
                            <w:pPr>
                              <w:rPr>
                                <w:bCs/>
                                <w:i/>
                                <w:sz w:val="20"/>
                                <w:u w:val="single"/>
                              </w:rPr>
                            </w:pPr>
                            <w:r w:rsidRPr="00EA0D2B">
                              <w:rPr>
                                <w:bCs/>
                                <w:i/>
                                <w:sz w:val="20"/>
                                <w:u w:val="single"/>
                              </w:rPr>
                              <w:t xml:space="preserve">The </w:t>
                            </w:r>
                            <w:r w:rsidRPr="00EA0D2B">
                              <w:rPr>
                                <w:i/>
                                <w:sz w:val="20"/>
                                <w:u w:val="single"/>
                              </w:rPr>
                              <w:t>expected project outcomes are as follows:</w:t>
                            </w:r>
                          </w:p>
                          <w:p w:rsidR="000B21B8" w:rsidRPr="00E74F79" w:rsidRDefault="000B21B8" w:rsidP="00E142DE">
                            <w:pPr>
                              <w:rPr>
                                <w:i/>
                                <w:sz w:val="20"/>
                              </w:rPr>
                            </w:pPr>
                          </w:p>
                          <w:p w:rsidR="000B21B8" w:rsidRDefault="000B21B8" w:rsidP="00E142DE">
                            <w:pPr>
                              <w:jc w:val="center"/>
                              <w:rPr>
                                <w:b/>
                                <w:bCs/>
                                <w:sz w:val="20"/>
                              </w:rPr>
                            </w:pPr>
                          </w:p>
                          <w:p w:rsidR="000B21B8" w:rsidRDefault="000B21B8" w:rsidP="00E142DE">
                            <w:pPr>
                              <w:rPr>
                                <w:b/>
                                <w:bCs/>
                                <w:sz w:val="20"/>
                              </w:rPr>
                            </w:pPr>
                          </w:p>
                        </w:txbxContent>
                      </wps:txbx>
                      <wps:bodyPr rot="0" vert="horz" wrap="square" lIns="91440" tIns="45720" rIns="91440" bIns="45720" anchor="t" anchorCtr="0" upright="1">
                        <a:noAutofit/>
                      </wps:bodyPr>
                    </wps:wsp>
                  </a:graphicData>
                </a:graphic>
              </wp:inline>
            </w:drawing>
          </mc:Choice>
          <mc:Fallback>
            <w:pict>
              <v:shape w14:anchorId="24F1DA9E" id="Text Box 85" o:spid="_x0000_s1028" type="#_x0000_t202" style="width:477pt;height:1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">
                <v:textbox>
                  <w:txbxContent>
                    <w:p w:rsidR="000B21B8" w:rsidRPr="00EA0D2B" w:rsidRDefault="000B21B8" w:rsidP="00E142DE">
                      <w:pPr>
                        <w:jc w:val="center"/>
                        <w:rPr>
                          <w:bCs/>
                          <w:sz w:val="20"/>
                        </w:rPr>
                      </w:pPr>
                      <w:r w:rsidRPr="00EA0D2B">
                        <w:rPr>
                          <w:bCs/>
                          <w:sz w:val="20"/>
                        </w:rPr>
                        <w:t>Brief Description</w:t>
                      </w:r>
                    </w:p>
                    <w:p w:rsidR="000B21B8" w:rsidRDefault="000B21B8" w:rsidP="00E142DE">
                      <w:pPr>
                        <w:rPr>
                          <w:bCs/>
                          <w:i/>
                          <w:sz w:val="20"/>
                        </w:rPr>
                      </w:pPr>
                    </w:p>
                    <w:p w:rsidR="000B21B8" w:rsidRDefault="000B21B8" w:rsidP="00E142DE">
                      <w:pPr>
                        <w:rPr>
                          <w:bCs/>
                          <w:i/>
                          <w:sz w:val="20"/>
                        </w:rPr>
                      </w:pPr>
                      <w:r w:rsidRPr="00EA0D2B">
                        <w:rPr>
                          <w:bCs/>
                          <w:i/>
                          <w:sz w:val="20"/>
                        </w:rPr>
                        <w:t>The project aims at promoting</w:t>
                      </w:r>
                      <w:r>
                        <w:rPr>
                          <w:bCs/>
                          <w:i/>
                          <w:sz w:val="20"/>
                        </w:rPr>
                        <w:t xml:space="preserve"> development in Rakhine State by enhancing good governance, building sustainable peace, empowering communities to improve their livelihoods and disaster resilience.</w:t>
                      </w:r>
                    </w:p>
                    <w:p w:rsidR="000B21B8" w:rsidRPr="00EA0D2B" w:rsidRDefault="000B21B8" w:rsidP="00E142DE">
                      <w:pPr>
                        <w:rPr>
                          <w:bCs/>
                          <w:i/>
                          <w:sz w:val="20"/>
                        </w:rPr>
                      </w:pPr>
                    </w:p>
                    <w:p w:rsidR="000B21B8" w:rsidRPr="00EA0D2B" w:rsidRDefault="000B21B8" w:rsidP="00E142DE">
                      <w:pPr>
                        <w:rPr>
                          <w:bCs/>
                          <w:i/>
                          <w:sz w:val="20"/>
                          <w:u w:val="single"/>
                        </w:rPr>
                      </w:pPr>
                      <w:r w:rsidRPr="00EA0D2B">
                        <w:rPr>
                          <w:bCs/>
                          <w:i/>
                          <w:sz w:val="20"/>
                          <w:u w:val="single"/>
                        </w:rPr>
                        <w:t xml:space="preserve">The </w:t>
                      </w:r>
                      <w:r w:rsidRPr="00EA0D2B">
                        <w:rPr>
                          <w:i/>
                          <w:sz w:val="20"/>
                          <w:u w:val="single"/>
                        </w:rPr>
                        <w:t>expected project outcomes are as follows:</w:t>
                      </w:r>
                    </w:p>
                    <w:p w:rsidR="000B21B8" w:rsidRPr="00E74F79" w:rsidRDefault="000B21B8" w:rsidP="00E142DE">
                      <w:pPr>
                        <w:rPr>
                          <w:i/>
                          <w:sz w:val="20"/>
                        </w:rPr>
                      </w:pPr>
                    </w:p>
                    <w:p w:rsidR="000B21B8" w:rsidRDefault="000B21B8" w:rsidP="00E142DE">
                      <w:pPr>
                        <w:jc w:val="center"/>
                        <w:rPr>
                          <w:b/>
                          <w:bCs/>
                          <w:sz w:val="20"/>
                        </w:rPr>
                      </w:pPr>
                    </w:p>
                    <w:p w:rsidR="000B21B8" w:rsidRDefault="000B21B8" w:rsidP="00E142DE">
                      <w:pPr>
                        <w:rPr>
                          <w:b/>
                          <w:bCs/>
                          <w:sz w:val="20"/>
                        </w:rPr>
                      </w:pPr>
                    </w:p>
                  </w:txbxContent>
                </v:textbox>
                <w10:anchorlock/>
              </v:shape>
            </w:pict>
          </mc:Fallback>
        </mc:AlternateContent>
      </w:r>
      <w:r w:rsidRPr="000B21B8">
        <w:rPr>
          <w:rFonts w:asciiTheme="majorHAnsi" w:hAnsiTheme="majorHAnsi" w:cs="Arial"/>
          <w:szCs w:val="22"/>
        </w:rPr>
        <w:tab/>
      </w:r>
    </w:p>
    <w:p w:rsidR="00E142DE" w:rsidRPr="000B21B8" w:rsidRDefault="00E142DE" w:rsidP="00E142DE">
      <w:pPr>
        <w:spacing w:after="0"/>
        <w:jc w:val="right"/>
        <w:rPr>
          <w:rFonts w:asciiTheme="majorHAnsi" w:hAnsiTheme="majorHAnsi" w:cs="Arial"/>
          <w:szCs w:val="22"/>
        </w:rPr>
      </w:pPr>
    </w:p>
    <w:p w:rsidR="00E142DE" w:rsidRPr="000B21B8" w:rsidRDefault="00E142DE" w:rsidP="00E142DE">
      <w:pPr>
        <w:spacing w:after="0"/>
        <w:rPr>
          <w:rFonts w:asciiTheme="majorHAnsi" w:hAnsiTheme="majorHAnsi" w:cs="Arial"/>
          <w:szCs w:val="22"/>
        </w:rPr>
      </w:pPr>
    </w:p>
    <w:p w:rsidR="00E142DE" w:rsidRPr="000B21B8" w:rsidRDefault="00E142DE" w:rsidP="00E142DE">
      <w:pPr>
        <w:spacing w:after="0"/>
        <w:rPr>
          <w:rFonts w:asciiTheme="majorHAnsi" w:hAnsiTheme="majorHAnsi" w:cs="Arial"/>
          <w:szCs w:val="22"/>
        </w:rPr>
      </w:pPr>
    </w:p>
    <w:p w:rsidR="00E142DE" w:rsidRPr="000B21B8" w:rsidRDefault="00E142DE" w:rsidP="00E142DE">
      <w:pPr>
        <w:spacing w:after="0"/>
        <w:rPr>
          <w:rFonts w:asciiTheme="majorHAnsi" w:hAnsiTheme="majorHAnsi" w:cs="Arial"/>
          <w:szCs w:val="22"/>
        </w:rPr>
      </w:pPr>
    </w:p>
    <w:p w:rsidR="00E142DE" w:rsidRPr="000B21B8" w:rsidRDefault="00E142DE" w:rsidP="00E142DE">
      <w:pPr>
        <w:spacing w:after="0"/>
        <w:rPr>
          <w:rFonts w:asciiTheme="majorHAnsi" w:hAnsiTheme="majorHAnsi" w:cs="Arial"/>
          <w:szCs w:val="22"/>
        </w:rPr>
      </w:pPr>
    </w:p>
    <w:p w:rsidR="00E142DE" w:rsidRPr="000B21B8" w:rsidRDefault="00E142DE" w:rsidP="00E142DE">
      <w:pPr>
        <w:spacing w:after="0"/>
        <w:rPr>
          <w:rFonts w:asciiTheme="majorHAnsi" w:hAnsiTheme="majorHAnsi" w:cs="Arial"/>
          <w:szCs w:val="22"/>
        </w:rPr>
      </w:pPr>
    </w:p>
    <w:p w:rsidR="00E142DE" w:rsidRPr="000B21B8" w:rsidRDefault="00E142DE" w:rsidP="00E142DE">
      <w:pPr>
        <w:spacing w:after="0"/>
        <w:rPr>
          <w:rFonts w:asciiTheme="majorHAnsi" w:hAnsiTheme="majorHAnsi" w:cs="Arial"/>
          <w:szCs w:val="22"/>
        </w:rPr>
      </w:pPr>
    </w:p>
    <w:p w:rsidR="00E142DE" w:rsidRPr="000B21B8" w:rsidRDefault="00E142DE" w:rsidP="00E142DE">
      <w:pPr>
        <w:spacing w:after="0"/>
        <w:rPr>
          <w:rFonts w:asciiTheme="majorHAnsi" w:hAnsiTheme="majorHAnsi" w:cs="Arial"/>
          <w:szCs w:val="22"/>
        </w:rPr>
      </w:pPr>
    </w:p>
    <w:p w:rsidR="00E142DE" w:rsidRPr="000B21B8" w:rsidRDefault="00E142DE" w:rsidP="00E142DE">
      <w:pPr>
        <w:spacing w:after="0"/>
        <w:rPr>
          <w:rFonts w:asciiTheme="majorHAnsi" w:hAnsiTheme="majorHAnsi" w:cs="Arial"/>
          <w:szCs w:val="22"/>
        </w:rPr>
      </w:pPr>
    </w:p>
    <w:p w:rsidR="00E142DE" w:rsidRPr="000B21B8" w:rsidRDefault="00E142DE" w:rsidP="00E142DE">
      <w:pPr>
        <w:spacing w:after="0"/>
        <w:rPr>
          <w:rFonts w:asciiTheme="majorHAnsi" w:hAnsiTheme="majorHAnsi" w:cs="Arial"/>
          <w:szCs w:val="22"/>
        </w:rPr>
      </w:pPr>
    </w:p>
    <w:p w:rsidR="00E142DE" w:rsidRPr="000B21B8" w:rsidRDefault="00E142DE" w:rsidP="00E142DE">
      <w:pPr>
        <w:spacing w:after="0"/>
        <w:rPr>
          <w:rFonts w:asciiTheme="majorHAnsi" w:hAnsiTheme="majorHAnsi" w:cs="Arial"/>
          <w:szCs w:val="22"/>
        </w:rPr>
      </w:pPr>
    </w:p>
    <w:p w:rsidR="00E142DE" w:rsidRPr="000B21B8" w:rsidRDefault="00E142DE" w:rsidP="00E142DE">
      <w:pPr>
        <w:spacing w:after="0"/>
        <w:rPr>
          <w:rFonts w:asciiTheme="majorHAnsi" w:hAnsiTheme="majorHAnsi" w:cs="Arial"/>
          <w:szCs w:val="22"/>
        </w:rPr>
      </w:pPr>
    </w:p>
    <w:p w:rsidR="00E142DE" w:rsidRPr="000B21B8" w:rsidRDefault="00E142DE" w:rsidP="00E142DE">
      <w:pPr>
        <w:spacing w:after="0"/>
        <w:rPr>
          <w:rFonts w:asciiTheme="majorHAnsi" w:hAnsiTheme="majorHAnsi" w:cs="Arial"/>
          <w:szCs w:val="22"/>
        </w:rPr>
      </w:pPr>
    </w:p>
    <w:p w:rsidR="00E142DE" w:rsidRPr="000B21B8" w:rsidRDefault="00E142DE" w:rsidP="00E142DE">
      <w:pPr>
        <w:spacing w:after="0"/>
        <w:rPr>
          <w:rFonts w:asciiTheme="majorHAnsi" w:hAnsiTheme="majorHAnsi" w:cs="Arial"/>
          <w:szCs w:val="22"/>
        </w:rPr>
      </w:pPr>
    </w:p>
    <w:p w:rsidR="00E142DE" w:rsidRPr="000B21B8" w:rsidRDefault="00E142DE" w:rsidP="00E142DE">
      <w:pPr>
        <w:spacing w:after="0"/>
        <w:rPr>
          <w:rFonts w:asciiTheme="majorHAnsi" w:hAnsiTheme="majorHAnsi" w:cs="Arial"/>
          <w:szCs w:val="22"/>
        </w:rPr>
      </w:pPr>
    </w:p>
    <w:p w:rsidR="00E142DE" w:rsidRPr="000B21B8" w:rsidRDefault="00E142DE" w:rsidP="00E142DE">
      <w:pPr>
        <w:spacing w:after="0"/>
        <w:rPr>
          <w:rFonts w:asciiTheme="majorHAnsi" w:hAnsiTheme="majorHAnsi" w:cs="Arial"/>
          <w:szCs w:val="22"/>
        </w:rPr>
      </w:pPr>
    </w:p>
    <w:p w:rsidR="00E142DE" w:rsidRPr="000B21B8" w:rsidRDefault="00E142DE" w:rsidP="00E142DE">
      <w:pPr>
        <w:pBdr>
          <w:bottom w:val="single" w:sz="4" w:space="1" w:color="auto"/>
        </w:pBdr>
        <w:spacing w:after="0"/>
        <w:rPr>
          <w:rFonts w:asciiTheme="majorHAnsi" w:hAnsiTheme="majorHAnsi" w:cs="Arial"/>
          <w:szCs w:val="22"/>
        </w:rPr>
      </w:pPr>
    </w:p>
    <w:p w:rsidR="00E142DE" w:rsidRPr="000B21B8" w:rsidRDefault="00E142DE" w:rsidP="00E142DE">
      <w:pPr>
        <w:pBdr>
          <w:bottom w:val="single" w:sz="4" w:space="1" w:color="auto"/>
        </w:pBdr>
        <w:spacing w:after="0"/>
        <w:rPr>
          <w:rFonts w:asciiTheme="majorHAnsi" w:hAnsiTheme="majorHAnsi" w:cs="Arial"/>
          <w:szCs w:val="22"/>
        </w:rPr>
      </w:pPr>
    </w:p>
    <w:p w:rsidR="00E142DE" w:rsidRPr="000B21B8" w:rsidRDefault="00E142DE" w:rsidP="00E142DE">
      <w:pPr>
        <w:pBdr>
          <w:bottom w:val="single" w:sz="4" w:space="1" w:color="auto"/>
        </w:pBdr>
        <w:spacing w:after="0"/>
        <w:rPr>
          <w:rFonts w:asciiTheme="majorHAnsi" w:hAnsiTheme="majorHAnsi" w:cs="Arial"/>
          <w:szCs w:val="22"/>
        </w:rPr>
      </w:pPr>
    </w:p>
    <w:p w:rsidR="00E142DE" w:rsidRPr="000B21B8" w:rsidRDefault="00E142DE" w:rsidP="00E142DE">
      <w:pPr>
        <w:pBdr>
          <w:bottom w:val="single" w:sz="4" w:space="1" w:color="auto"/>
        </w:pBdr>
        <w:spacing w:after="0"/>
        <w:rPr>
          <w:rFonts w:asciiTheme="majorHAnsi" w:hAnsiTheme="majorHAnsi" w:cs="Arial"/>
          <w:szCs w:val="22"/>
        </w:rPr>
      </w:pPr>
    </w:p>
    <w:p w:rsidR="00E142DE" w:rsidRPr="000B21B8" w:rsidRDefault="00E142DE" w:rsidP="00E142DE">
      <w:pPr>
        <w:pBdr>
          <w:bottom w:val="single" w:sz="4" w:space="1" w:color="auto"/>
        </w:pBdr>
        <w:spacing w:after="0"/>
        <w:rPr>
          <w:rFonts w:asciiTheme="majorHAnsi" w:hAnsiTheme="majorHAnsi" w:cs="Arial"/>
          <w:szCs w:val="22"/>
        </w:rPr>
      </w:pPr>
    </w:p>
    <w:p w:rsidR="00E142DE" w:rsidRPr="000B21B8" w:rsidRDefault="00E142DE" w:rsidP="00E142DE">
      <w:pPr>
        <w:pBdr>
          <w:bottom w:val="single" w:sz="4" w:space="1" w:color="auto"/>
        </w:pBdr>
        <w:spacing w:after="0"/>
        <w:rPr>
          <w:rFonts w:asciiTheme="majorHAnsi" w:hAnsiTheme="majorHAnsi" w:cs="Arial"/>
          <w:szCs w:val="22"/>
        </w:rPr>
      </w:pPr>
      <w:r w:rsidRPr="000B21B8">
        <w:rPr>
          <w:rFonts w:asciiTheme="majorHAnsi" w:hAnsiTheme="majorHAnsi" w:cs="Arial"/>
          <w:szCs w:val="22"/>
        </w:rPr>
        <w:t>Agreed by (UNDP):</w:t>
      </w:r>
    </w:p>
    <w:p w:rsidR="00E142DE" w:rsidRPr="000B21B8" w:rsidRDefault="00E142DE" w:rsidP="00E142DE">
      <w:pPr>
        <w:spacing w:after="0"/>
        <w:jc w:val="center"/>
        <w:rPr>
          <w:rFonts w:asciiTheme="majorHAnsi" w:hAnsiTheme="majorHAnsi" w:cs="Arial"/>
          <w:b/>
          <w:szCs w:val="22"/>
        </w:rPr>
      </w:pPr>
    </w:p>
    <w:p w:rsidR="00E142DE" w:rsidRPr="000B21B8" w:rsidRDefault="00E142DE" w:rsidP="00E142DE">
      <w:pPr>
        <w:spacing w:after="0"/>
        <w:jc w:val="center"/>
        <w:rPr>
          <w:rFonts w:asciiTheme="majorHAnsi" w:hAnsiTheme="majorHAnsi" w:cs="Arial"/>
          <w:b/>
          <w:szCs w:val="22"/>
        </w:rPr>
      </w:pPr>
    </w:p>
    <w:p w:rsidR="00E142DE" w:rsidRPr="000B21B8" w:rsidRDefault="00E142DE" w:rsidP="00E142DE">
      <w:pPr>
        <w:spacing w:after="0"/>
        <w:jc w:val="center"/>
        <w:rPr>
          <w:rFonts w:asciiTheme="majorHAnsi" w:hAnsiTheme="majorHAnsi" w:cs="Arial"/>
          <w:b/>
          <w:szCs w:val="22"/>
        </w:rPr>
      </w:pPr>
      <w:r w:rsidRPr="000B21B8">
        <w:rPr>
          <w:rFonts w:asciiTheme="majorHAnsi" w:hAnsiTheme="majorHAnsi" w:cs="Arial"/>
          <w:b/>
          <w:noProof/>
          <w:szCs w:val="22"/>
          <w:lang w:val="en-US"/>
        </w:rPr>
        <w:drawing>
          <wp:inline distT="0" distB="0" distL="0" distR="0" wp14:anchorId="172A42A1" wp14:editId="4B4AEB09">
            <wp:extent cx="5111750" cy="4544060"/>
            <wp:effectExtent l="0" t="0" r="0" b="2540"/>
            <wp:docPr id="26"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11750" cy="4544060"/>
                    </a:xfrm>
                    <a:prstGeom prst="rect">
                      <a:avLst/>
                    </a:prstGeom>
                    <a:noFill/>
                    <a:ln>
                      <a:noFill/>
                    </a:ln>
                  </pic:spPr>
                </pic:pic>
              </a:graphicData>
            </a:graphic>
          </wp:inline>
        </w:drawing>
      </w:r>
    </w:p>
    <w:p w:rsidR="00E142DE" w:rsidRPr="000B21B8" w:rsidRDefault="00E142DE" w:rsidP="00E142DE">
      <w:pPr>
        <w:spacing w:after="0"/>
        <w:jc w:val="center"/>
        <w:rPr>
          <w:rFonts w:asciiTheme="majorHAnsi" w:hAnsiTheme="majorHAnsi" w:cs="Arial"/>
          <w:b/>
          <w:szCs w:val="22"/>
        </w:rPr>
      </w:pPr>
    </w:p>
    <w:p w:rsidR="00E142DE" w:rsidRPr="000B21B8" w:rsidRDefault="00E142DE" w:rsidP="00E142DE">
      <w:pPr>
        <w:spacing w:after="0"/>
        <w:jc w:val="center"/>
        <w:rPr>
          <w:rFonts w:asciiTheme="majorHAnsi" w:hAnsiTheme="majorHAnsi" w:cs="Arial"/>
          <w:b/>
          <w:szCs w:val="22"/>
        </w:rPr>
      </w:pPr>
    </w:p>
    <w:p w:rsidR="00E142DE" w:rsidRPr="000B21B8" w:rsidRDefault="00E142DE" w:rsidP="00E142DE">
      <w:pPr>
        <w:spacing w:after="0"/>
        <w:jc w:val="center"/>
        <w:rPr>
          <w:rFonts w:asciiTheme="majorHAnsi" w:hAnsiTheme="majorHAnsi" w:cs="Arial"/>
          <w:b/>
          <w:szCs w:val="22"/>
        </w:rPr>
      </w:pPr>
    </w:p>
    <w:p w:rsidR="00E142DE" w:rsidRPr="000B21B8" w:rsidRDefault="00E142DE" w:rsidP="00E142DE">
      <w:pPr>
        <w:spacing w:after="0"/>
        <w:jc w:val="center"/>
        <w:rPr>
          <w:rFonts w:asciiTheme="majorHAnsi" w:hAnsiTheme="majorHAnsi" w:cs="Arial"/>
          <w:b/>
          <w:szCs w:val="22"/>
        </w:rPr>
      </w:pPr>
    </w:p>
    <w:p w:rsidR="00E142DE" w:rsidRPr="000B21B8" w:rsidRDefault="00E142DE" w:rsidP="00E142DE">
      <w:pPr>
        <w:spacing w:after="0"/>
        <w:jc w:val="center"/>
        <w:rPr>
          <w:rFonts w:asciiTheme="majorHAnsi" w:hAnsiTheme="majorHAnsi" w:cs="Arial"/>
          <w:b/>
          <w:szCs w:val="22"/>
        </w:rPr>
      </w:pPr>
    </w:p>
    <w:p w:rsidR="00E142DE" w:rsidRPr="000B21B8" w:rsidRDefault="00E142DE" w:rsidP="00E142DE">
      <w:pPr>
        <w:spacing w:after="0"/>
        <w:jc w:val="center"/>
        <w:rPr>
          <w:rFonts w:asciiTheme="majorHAnsi" w:hAnsiTheme="majorHAnsi" w:cs="Arial"/>
          <w:b/>
          <w:szCs w:val="22"/>
        </w:rPr>
      </w:pPr>
    </w:p>
    <w:p w:rsidR="00E142DE" w:rsidRPr="000B21B8" w:rsidRDefault="00E142DE" w:rsidP="00E142DE">
      <w:pPr>
        <w:spacing w:after="0"/>
        <w:jc w:val="center"/>
        <w:rPr>
          <w:rFonts w:asciiTheme="majorHAnsi" w:hAnsiTheme="majorHAnsi" w:cs="Arial"/>
          <w:b/>
          <w:szCs w:val="22"/>
        </w:rPr>
      </w:pPr>
    </w:p>
    <w:p w:rsidR="00E142DE" w:rsidRPr="000B21B8" w:rsidRDefault="00E142DE" w:rsidP="00E142DE">
      <w:pPr>
        <w:spacing w:after="0"/>
        <w:jc w:val="center"/>
        <w:rPr>
          <w:rFonts w:asciiTheme="majorHAnsi" w:hAnsiTheme="majorHAnsi" w:cs="Arial"/>
          <w:b/>
          <w:szCs w:val="22"/>
        </w:rPr>
      </w:pPr>
    </w:p>
    <w:p w:rsidR="00E142DE" w:rsidRPr="000B21B8" w:rsidRDefault="00E142DE" w:rsidP="00E142DE">
      <w:pPr>
        <w:spacing w:after="0"/>
        <w:jc w:val="center"/>
        <w:rPr>
          <w:rFonts w:asciiTheme="majorHAnsi" w:hAnsiTheme="majorHAnsi" w:cs="Arial"/>
          <w:b/>
          <w:szCs w:val="22"/>
        </w:rPr>
      </w:pPr>
    </w:p>
    <w:p w:rsidR="00E142DE" w:rsidRPr="000B21B8" w:rsidRDefault="00E142DE" w:rsidP="00E142DE">
      <w:pPr>
        <w:spacing w:after="0"/>
        <w:jc w:val="center"/>
        <w:rPr>
          <w:rFonts w:asciiTheme="majorHAnsi" w:hAnsiTheme="majorHAnsi" w:cs="Arial"/>
          <w:b/>
          <w:szCs w:val="22"/>
        </w:rPr>
      </w:pPr>
    </w:p>
    <w:p w:rsidR="00E142DE" w:rsidRPr="000B21B8" w:rsidRDefault="00E142DE" w:rsidP="00E142DE">
      <w:pPr>
        <w:spacing w:after="0"/>
        <w:jc w:val="center"/>
        <w:rPr>
          <w:rFonts w:asciiTheme="majorHAnsi" w:hAnsiTheme="majorHAnsi" w:cs="Arial"/>
          <w:b/>
          <w:szCs w:val="22"/>
        </w:rPr>
      </w:pPr>
    </w:p>
    <w:p w:rsidR="00E142DE" w:rsidRPr="000B21B8" w:rsidRDefault="00E142DE" w:rsidP="00E142DE">
      <w:pPr>
        <w:spacing w:after="0"/>
        <w:jc w:val="center"/>
        <w:rPr>
          <w:rFonts w:asciiTheme="majorHAnsi" w:hAnsiTheme="majorHAnsi" w:cs="Arial"/>
          <w:b/>
          <w:szCs w:val="22"/>
        </w:rPr>
      </w:pPr>
    </w:p>
    <w:p w:rsidR="00E142DE" w:rsidRPr="000B21B8" w:rsidRDefault="00E142DE" w:rsidP="00E142DE">
      <w:pPr>
        <w:spacing w:after="0"/>
        <w:jc w:val="center"/>
        <w:rPr>
          <w:rFonts w:asciiTheme="majorHAnsi" w:hAnsiTheme="majorHAnsi" w:cs="Arial"/>
          <w:b/>
          <w:szCs w:val="22"/>
        </w:rPr>
      </w:pPr>
    </w:p>
    <w:p w:rsidR="00E142DE" w:rsidRPr="000B21B8" w:rsidRDefault="00E142DE" w:rsidP="00E142DE">
      <w:pPr>
        <w:spacing w:after="0"/>
        <w:jc w:val="center"/>
        <w:rPr>
          <w:rFonts w:asciiTheme="majorHAnsi" w:hAnsiTheme="majorHAnsi" w:cs="Arial"/>
          <w:b/>
          <w:szCs w:val="22"/>
        </w:rPr>
      </w:pPr>
    </w:p>
    <w:p w:rsidR="00E142DE" w:rsidRPr="000B21B8" w:rsidRDefault="00E142DE" w:rsidP="00E142DE">
      <w:pPr>
        <w:spacing w:after="0"/>
        <w:jc w:val="center"/>
        <w:rPr>
          <w:rFonts w:asciiTheme="majorHAnsi" w:hAnsiTheme="majorHAnsi" w:cs="Arial"/>
          <w:b/>
          <w:szCs w:val="22"/>
        </w:rPr>
      </w:pPr>
    </w:p>
    <w:p w:rsidR="00E142DE" w:rsidRPr="000B21B8" w:rsidRDefault="00E142DE" w:rsidP="00E142DE">
      <w:pPr>
        <w:spacing w:after="0"/>
        <w:jc w:val="center"/>
        <w:rPr>
          <w:rFonts w:asciiTheme="majorHAnsi" w:hAnsiTheme="majorHAnsi" w:cs="Arial"/>
          <w:b/>
          <w:szCs w:val="22"/>
        </w:rPr>
      </w:pPr>
    </w:p>
    <w:p w:rsidR="00E142DE" w:rsidRPr="000B21B8" w:rsidRDefault="00E142DE" w:rsidP="00E142DE">
      <w:pPr>
        <w:spacing w:after="0"/>
        <w:jc w:val="center"/>
        <w:rPr>
          <w:rFonts w:asciiTheme="majorHAnsi" w:hAnsiTheme="majorHAnsi" w:cs="Arial"/>
          <w:b/>
          <w:szCs w:val="22"/>
        </w:rPr>
      </w:pPr>
    </w:p>
    <w:p w:rsidR="00E142DE" w:rsidRPr="000B21B8" w:rsidRDefault="00E142DE" w:rsidP="00E142DE">
      <w:pPr>
        <w:spacing w:after="0"/>
        <w:jc w:val="center"/>
        <w:rPr>
          <w:rFonts w:asciiTheme="majorHAnsi" w:hAnsiTheme="majorHAnsi" w:cs="Arial"/>
          <w:b/>
          <w:szCs w:val="22"/>
        </w:rPr>
      </w:pPr>
    </w:p>
    <w:p w:rsidR="00E142DE" w:rsidRPr="000B21B8" w:rsidRDefault="00E142DE" w:rsidP="00E142DE">
      <w:pPr>
        <w:spacing w:after="0"/>
        <w:jc w:val="center"/>
        <w:rPr>
          <w:rFonts w:asciiTheme="majorHAnsi" w:hAnsiTheme="majorHAnsi" w:cs="Arial"/>
          <w:b/>
          <w:szCs w:val="22"/>
        </w:rPr>
      </w:pPr>
    </w:p>
    <w:p w:rsidR="00E142DE" w:rsidRPr="000B21B8" w:rsidRDefault="00E142DE" w:rsidP="00E142DE">
      <w:pPr>
        <w:spacing w:after="0"/>
        <w:rPr>
          <w:rFonts w:asciiTheme="majorHAnsi" w:hAnsiTheme="majorHAnsi" w:cs="Arial"/>
          <w:b/>
          <w:szCs w:val="22"/>
        </w:rPr>
      </w:pPr>
    </w:p>
    <w:p w:rsidR="00E142DE" w:rsidRPr="000B21B8" w:rsidRDefault="00E142DE" w:rsidP="00E142DE">
      <w:pPr>
        <w:spacing w:after="0"/>
        <w:rPr>
          <w:rFonts w:asciiTheme="majorHAnsi" w:hAnsiTheme="majorHAnsi" w:cs="Arial"/>
          <w:b/>
          <w:szCs w:val="22"/>
        </w:rPr>
      </w:pPr>
    </w:p>
    <w:p w:rsidR="00E142DE" w:rsidRPr="000B21B8" w:rsidRDefault="00E142DE" w:rsidP="00E142DE">
      <w:pPr>
        <w:pStyle w:val="Heading1"/>
        <w:numPr>
          <w:ilvl w:val="0"/>
          <w:numId w:val="3"/>
        </w:numPr>
        <w:spacing w:before="0" w:after="0"/>
        <w:rPr>
          <w:rFonts w:asciiTheme="majorHAnsi" w:hAnsiTheme="majorHAnsi" w:cs="Arial"/>
          <w:sz w:val="22"/>
          <w:szCs w:val="22"/>
        </w:rPr>
      </w:pPr>
      <w:r w:rsidRPr="000B21B8">
        <w:rPr>
          <w:rFonts w:asciiTheme="majorHAnsi" w:hAnsiTheme="majorHAnsi" w:cs="Arial"/>
          <w:sz w:val="22"/>
          <w:szCs w:val="22"/>
        </w:rPr>
        <w:t>Situation Analysis</w:t>
      </w:r>
    </w:p>
    <w:p w:rsidR="00E142DE" w:rsidRPr="000B21B8" w:rsidRDefault="00E142DE" w:rsidP="00E142DE">
      <w:pPr>
        <w:spacing w:after="0"/>
        <w:rPr>
          <w:rFonts w:asciiTheme="majorHAnsi" w:hAnsiTheme="majorHAnsi" w:cs="Arial"/>
          <w:b/>
          <w:bCs/>
          <w:szCs w:val="22"/>
          <w:lang w:val="de-DE"/>
        </w:rPr>
      </w:pPr>
    </w:p>
    <w:p w:rsidR="00E142DE" w:rsidRPr="000B21B8" w:rsidRDefault="00E142DE" w:rsidP="00E142DE">
      <w:pPr>
        <w:spacing w:after="0"/>
        <w:rPr>
          <w:rFonts w:asciiTheme="majorHAnsi" w:hAnsiTheme="majorHAnsi" w:cs="Arial"/>
          <w:szCs w:val="22"/>
          <w:lang w:val="en-US"/>
        </w:rPr>
      </w:pPr>
      <w:r w:rsidRPr="000B21B8">
        <w:rPr>
          <w:rFonts w:asciiTheme="majorHAnsi" w:hAnsiTheme="majorHAnsi" w:cs="Arial"/>
          <w:szCs w:val="22"/>
          <w:lang w:val="en-US"/>
        </w:rPr>
        <w:t>The below situation analysis is divided into 2 sub-sections:</w:t>
      </w:r>
    </w:p>
    <w:p w:rsidR="00E142DE" w:rsidRPr="000B21B8" w:rsidRDefault="00E142DE" w:rsidP="00E142DE">
      <w:pPr>
        <w:spacing w:after="0"/>
        <w:rPr>
          <w:rFonts w:asciiTheme="majorHAnsi" w:hAnsiTheme="majorHAnsi" w:cs="Arial"/>
          <w:b/>
          <w:szCs w:val="22"/>
          <w:u w:val="single"/>
        </w:rPr>
      </w:pPr>
    </w:p>
    <w:p w:rsidR="00E142DE" w:rsidRPr="000B21B8" w:rsidRDefault="00E142DE" w:rsidP="00E142DE">
      <w:pPr>
        <w:spacing w:after="0"/>
        <w:rPr>
          <w:rFonts w:asciiTheme="majorHAnsi" w:hAnsiTheme="majorHAnsi" w:cs="Arial"/>
          <w:szCs w:val="22"/>
          <w:lang w:val="en-US"/>
        </w:rPr>
      </w:pPr>
      <w:r w:rsidRPr="000B21B8">
        <w:rPr>
          <w:rFonts w:asciiTheme="majorHAnsi" w:hAnsiTheme="majorHAnsi" w:cs="Arial"/>
          <w:szCs w:val="22"/>
          <w:lang w:val="en-US"/>
        </w:rPr>
        <w:t>A) Socio-economic Profile of Rakhine State (facts and figures)</w:t>
      </w:r>
    </w:p>
    <w:p w:rsidR="00E142DE" w:rsidRPr="000B21B8" w:rsidRDefault="00E142DE" w:rsidP="00E142DE">
      <w:pPr>
        <w:spacing w:after="0"/>
        <w:rPr>
          <w:rFonts w:asciiTheme="majorHAnsi" w:hAnsiTheme="majorHAnsi" w:cs="Arial"/>
          <w:szCs w:val="22"/>
          <w:lang w:val="en-US"/>
        </w:rPr>
      </w:pPr>
      <w:r w:rsidRPr="000B21B8">
        <w:rPr>
          <w:rFonts w:asciiTheme="majorHAnsi" w:hAnsiTheme="majorHAnsi" w:cs="Arial"/>
          <w:szCs w:val="22"/>
          <w:lang w:val="en-US"/>
        </w:rPr>
        <w:t>B) Development Challenges in Rakhine State</w:t>
      </w:r>
    </w:p>
    <w:p w:rsidR="00E142DE" w:rsidRPr="000B21B8" w:rsidRDefault="00E142DE" w:rsidP="00E142DE">
      <w:pPr>
        <w:spacing w:after="0"/>
        <w:rPr>
          <w:rFonts w:asciiTheme="majorHAnsi" w:hAnsiTheme="majorHAnsi" w:cs="Arial"/>
          <w:szCs w:val="22"/>
          <w:lang w:val="en-US"/>
        </w:rPr>
      </w:pPr>
    </w:p>
    <w:p w:rsidR="00E142DE" w:rsidRPr="000B21B8" w:rsidRDefault="00E142DE" w:rsidP="00E142DE">
      <w:pPr>
        <w:spacing w:after="0"/>
        <w:rPr>
          <w:rFonts w:asciiTheme="majorHAnsi" w:hAnsiTheme="majorHAnsi" w:cs="Arial"/>
          <w:szCs w:val="22"/>
          <w:lang w:val="en-US"/>
        </w:rPr>
      </w:pPr>
      <w:r w:rsidRPr="000B21B8">
        <w:rPr>
          <w:rFonts w:asciiTheme="majorHAnsi" w:hAnsiTheme="majorHAnsi" w:cs="Arial"/>
          <w:szCs w:val="22"/>
          <w:lang w:val="en-US"/>
        </w:rPr>
        <w:t>The analysis is based on UNDP’s past experience of project implementation and related research/ assessments conducted, as well as the inter-agency process that led to the development of the Strategy for UN Development Support for Rakhine State.</w:t>
      </w:r>
    </w:p>
    <w:p w:rsidR="00E142DE" w:rsidRPr="000B21B8" w:rsidRDefault="00E142DE" w:rsidP="00E142DE">
      <w:pPr>
        <w:spacing w:after="0"/>
        <w:rPr>
          <w:rFonts w:asciiTheme="majorHAnsi" w:hAnsiTheme="majorHAnsi" w:cs="Arial"/>
          <w:szCs w:val="22"/>
          <w:lang w:val="en-US"/>
        </w:rPr>
      </w:pPr>
    </w:p>
    <w:p w:rsidR="00E142DE" w:rsidRPr="000B21B8" w:rsidRDefault="00E142DE" w:rsidP="00E142DE">
      <w:pPr>
        <w:spacing w:after="0"/>
        <w:rPr>
          <w:rFonts w:asciiTheme="majorHAnsi" w:hAnsiTheme="majorHAnsi" w:cs="Arial"/>
          <w:b/>
          <w:bCs/>
          <w:szCs w:val="22"/>
          <w:lang w:val="en-US"/>
        </w:rPr>
      </w:pPr>
    </w:p>
    <w:p w:rsidR="00E142DE" w:rsidRPr="000B21B8" w:rsidRDefault="00E142DE" w:rsidP="00E142DE">
      <w:pPr>
        <w:spacing w:after="0"/>
        <w:rPr>
          <w:rFonts w:asciiTheme="majorHAnsi" w:hAnsiTheme="majorHAnsi" w:cs="Arial"/>
          <w:b/>
          <w:szCs w:val="22"/>
          <w:u w:val="single"/>
        </w:rPr>
      </w:pPr>
      <w:r w:rsidRPr="000B21B8">
        <w:rPr>
          <w:rFonts w:asciiTheme="majorHAnsi" w:hAnsiTheme="majorHAnsi" w:cs="Arial"/>
          <w:b/>
          <w:szCs w:val="22"/>
          <w:u w:val="single"/>
        </w:rPr>
        <w:t>A) Socio-economic Profile of Rakhine State (Facts and Figures)</w:t>
      </w:r>
    </w:p>
    <w:p w:rsidR="00E142DE" w:rsidRPr="000B21B8" w:rsidRDefault="00E142DE" w:rsidP="00E142DE">
      <w:pPr>
        <w:spacing w:after="0"/>
        <w:rPr>
          <w:rFonts w:asciiTheme="majorHAnsi" w:hAnsiTheme="majorHAnsi" w:cs="Arial"/>
          <w:szCs w:val="22"/>
        </w:rPr>
      </w:pPr>
    </w:p>
    <w:p w:rsidR="00E142DE" w:rsidRPr="000B21B8" w:rsidRDefault="00E142DE" w:rsidP="00E142DE">
      <w:pPr>
        <w:spacing w:after="0"/>
        <w:rPr>
          <w:rFonts w:asciiTheme="majorHAnsi" w:hAnsiTheme="majorHAnsi" w:cs="Arial"/>
          <w:szCs w:val="22"/>
        </w:rPr>
      </w:pPr>
      <w:r w:rsidRPr="000B21B8">
        <w:rPr>
          <w:rFonts w:asciiTheme="majorHAnsi" w:hAnsiTheme="majorHAnsi" w:cs="Arial"/>
          <w:b/>
          <w:szCs w:val="22"/>
        </w:rPr>
        <w:t>Geographical profile:</w:t>
      </w:r>
      <w:r w:rsidRPr="000B21B8">
        <w:rPr>
          <w:rFonts w:asciiTheme="majorHAnsi" w:hAnsiTheme="majorHAnsi" w:cs="Arial"/>
          <w:szCs w:val="22"/>
        </w:rPr>
        <w:t xml:space="preserve"> Rakhine State is situated on the western coast of Myanmar, bordering </w:t>
      </w:r>
      <w:hyperlink r:id="rId9" w:tooltip="Chin State" w:history="1">
        <w:r w:rsidRPr="000B21B8">
          <w:rPr>
            <w:rFonts w:asciiTheme="majorHAnsi" w:hAnsiTheme="majorHAnsi" w:cs="Arial"/>
            <w:szCs w:val="22"/>
          </w:rPr>
          <w:t>Chin State</w:t>
        </w:r>
      </w:hyperlink>
      <w:r w:rsidRPr="000B21B8">
        <w:rPr>
          <w:rFonts w:asciiTheme="majorHAnsi" w:hAnsiTheme="majorHAnsi" w:cs="Arial"/>
          <w:szCs w:val="22"/>
        </w:rPr>
        <w:t xml:space="preserve"> in the north, </w:t>
      </w:r>
      <w:hyperlink r:id="rId10" w:tooltip="Magway Region" w:history="1">
        <w:r w:rsidRPr="000B21B8">
          <w:rPr>
            <w:rFonts w:asciiTheme="majorHAnsi" w:hAnsiTheme="majorHAnsi" w:cs="Arial"/>
            <w:szCs w:val="22"/>
          </w:rPr>
          <w:t>Magway Region</w:t>
        </w:r>
      </w:hyperlink>
      <w:r w:rsidRPr="000B21B8">
        <w:rPr>
          <w:rFonts w:asciiTheme="majorHAnsi" w:hAnsiTheme="majorHAnsi" w:cs="Arial"/>
          <w:szCs w:val="22"/>
        </w:rPr>
        <w:t xml:space="preserve">, </w:t>
      </w:r>
      <w:hyperlink r:id="rId11" w:tooltip="Bago Region" w:history="1">
        <w:r w:rsidRPr="000B21B8">
          <w:rPr>
            <w:rFonts w:asciiTheme="majorHAnsi" w:hAnsiTheme="majorHAnsi" w:cs="Arial"/>
            <w:szCs w:val="22"/>
          </w:rPr>
          <w:t>Bago Region</w:t>
        </w:r>
      </w:hyperlink>
      <w:r w:rsidRPr="000B21B8">
        <w:rPr>
          <w:rFonts w:asciiTheme="majorHAnsi" w:hAnsiTheme="majorHAnsi" w:cs="Arial"/>
          <w:szCs w:val="22"/>
        </w:rPr>
        <w:t xml:space="preserve"> and </w:t>
      </w:r>
      <w:hyperlink r:id="rId12" w:tooltip="Ayeyarwady Region" w:history="1">
        <w:r w:rsidRPr="000B21B8">
          <w:rPr>
            <w:rFonts w:asciiTheme="majorHAnsi" w:hAnsiTheme="majorHAnsi" w:cs="Arial"/>
            <w:szCs w:val="22"/>
          </w:rPr>
          <w:t>Ayeyarwady Region</w:t>
        </w:r>
      </w:hyperlink>
      <w:r w:rsidRPr="000B21B8">
        <w:rPr>
          <w:rFonts w:asciiTheme="majorHAnsi" w:hAnsiTheme="majorHAnsi" w:cs="Arial"/>
          <w:szCs w:val="22"/>
        </w:rPr>
        <w:t xml:space="preserve"> in the east, the </w:t>
      </w:r>
      <w:hyperlink r:id="rId13" w:tooltip="Bay of Bengal" w:history="1">
        <w:r w:rsidRPr="000B21B8">
          <w:rPr>
            <w:rFonts w:asciiTheme="majorHAnsi" w:hAnsiTheme="majorHAnsi" w:cs="Arial"/>
            <w:szCs w:val="22"/>
          </w:rPr>
          <w:t>Bay of Bengal</w:t>
        </w:r>
      </w:hyperlink>
      <w:r w:rsidRPr="000B21B8">
        <w:rPr>
          <w:rFonts w:asciiTheme="majorHAnsi" w:hAnsiTheme="majorHAnsi" w:cs="Arial"/>
          <w:szCs w:val="22"/>
        </w:rPr>
        <w:t xml:space="preserve"> to the west and </w:t>
      </w:r>
      <w:hyperlink r:id="rId14" w:tooltip="Bangladesh" w:history="1">
        <w:r w:rsidRPr="000B21B8">
          <w:rPr>
            <w:rFonts w:asciiTheme="majorHAnsi" w:hAnsiTheme="majorHAnsi" w:cs="Arial"/>
            <w:szCs w:val="22"/>
          </w:rPr>
          <w:t>Bangladesh</w:t>
        </w:r>
      </w:hyperlink>
      <w:r w:rsidRPr="000B21B8">
        <w:rPr>
          <w:rFonts w:asciiTheme="majorHAnsi" w:hAnsiTheme="majorHAnsi" w:cs="Arial"/>
          <w:szCs w:val="22"/>
        </w:rPr>
        <w:t xml:space="preserve"> to the northwest. It covers an area of about 36,778 square kilometres. </w:t>
      </w:r>
    </w:p>
    <w:p w:rsidR="00E142DE" w:rsidRPr="000B21B8" w:rsidRDefault="00E142DE" w:rsidP="00E142DE">
      <w:pPr>
        <w:spacing w:after="0"/>
        <w:rPr>
          <w:rFonts w:asciiTheme="majorHAnsi" w:hAnsiTheme="majorHAnsi" w:cs="Arial"/>
          <w:szCs w:val="22"/>
        </w:rPr>
      </w:pPr>
    </w:p>
    <w:p w:rsidR="00E142DE" w:rsidRPr="000B21B8" w:rsidRDefault="00E142DE" w:rsidP="00E142DE">
      <w:pPr>
        <w:spacing w:after="0"/>
        <w:rPr>
          <w:rFonts w:asciiTheme="majorHAnsi" w:hAnsiTheme="majorHAnsi" w:cs="Arial"/>
          <w:szCs w:val="22"/>
        </w:rPr>
      </w:pPr>
      <w:r w:rsidRPr="000B21B8">
        <w:rPr>
          <w:rFonts w:asciiTheme="majorHAnsi" w:hAnsiTheme="majorHAnsi" w:cs="Arial"/>
          <w:b/>
          <w:szCs w:val="22"/>
        </w:rPr>
        <w:t>Violent conflict affecting stability and sustainable development:</w:t>
      </w:r>
      <w:r w:rsidRPr="000B21B8">
        <w:rPr>
          <w:rFonts w:asciiTheme="majorHAnsi" w:hAnsiTheme="majorHAnsi" w:cs="Arial"/>
          <w:szCs w:val="22"/>
        </w:rPr>
        <w:t xml:space="preserve"> Rakhine experienced two outbreaks of communal violence in June and October 2012, which took 200 lives and resulted in approximately 140,000 persons displaced. These persons continue to live in camps or isolated villages, largely depending on humanitarian aid for their survival. The conflict has had a negative impact on sustainable development as many of the below facts and figures demonstrate. </w:t>
      </w:r>
    </w:p>
    <w:p w:rsidR="00E142DE" w:rsidRPr="000B21B8" w:rsidRDefault="00E142DE" w:rsidP="00E142DE">
      <w:pPr>
        <w:spacing w:after="0"/>
        <w:rPr>
          <w:rFonts w:asciiTheme="majorHAnsi" w:hAnsiTheme="majorHAnsi" w:cs="Arial"/>
          <w:szCs w:val="22"/>
        </w:rPr>
      </w:pPr>
    </w:p>
    <w:p w:rsidR="00E142DE" w:rsidRPr="000B21B8" w:rsidRDefault="00E142DE" w:rsidP="00E142DE">
      <w:pPr>
        <w:spacing w:after="0"/>
        <w:rPr>
          <w:rFonts w:asciiTheme="majorHAnsi" w:hAnsiTheme="majorHAnsi" w:cs="Arial"/>
          <w:szCs w:val="22"/>
        </w:rPr>
      </w:pPr>
      <w:r w:rsidRPr="000B21B8">
        <w:rPr>
          <w:rFonts w:asciiTheme="majorHAnsi" w:hAnsiTheme="majorHAnsi" w:cs="Arial"/>
          <w:b/>
          <w:szCs w:val="22"/>
        </w:rPr>
        <w:t>Lack of livelihoods and economic opportunities:</w:t>
      </w:r>
      <w:r w:rsidRPr="000B21B8">
        <w:rPr>
          <w:rFonts w:asciiTheme="majorHAnsi" w:hAnsiTheme="majorHAnsi" w:cs="Arial"/>
          <w:szCs w:val="22"/>
        </w:rPr>
        <w:t xml:space="preserve"> The State has the highest unemployment rate in the country, 6.7% compared to the national average of 1.7%. The majority of households in Rakhine is impoverished and relies on casual labour to survive – either agricultural labour, fishing labour, or other general labour. The LIFT baseline survey conducted in 2012 in the townships of Pauktaw, Myebon, Minbya and Kyaukpyu reported that casual labour was a source of income for 63% of households, and 40% of all households reported casual labour their most important source of income. This was followed by fishing at 24%, small non-agricultural business at 15%, and agriculture at 11%. </w:t>
      </w:r>
    </w:p>
    <w:p w:rsidR="00E142DE" w:rsidRPr="000B21B8" w:rsidRDefault="00E142DE" w:rsidP="00E142DE">
      <w:pPr>
        <w:spacing w:after="0"/>
        <w:rPr>
          <w:rFonts w:asciiTheme="majorHAnsi" w:hAnsiTheme="majorHAnsi" w:cs="Arial"/>
          <w:szCs w:val="22"/>
        </w:rPr>
      </w:pPr>
    </w:p>
    <w:p w:rsidR="00E142DE" w:rsidRPr="000B21B8" w:rsidRDefault="00E142DE" w:rsidP="00E142DE">
      <w:pPr>
        <w:spacing w:after="0"/>
        <w:rPr>
          <w:rFonts w:asciiTheme="majorHAnsi" w:hAnsiTheme="majorHAnsi" w:cs="Arial"/>
          <w:szCs w:val="22"/>
        </w:rPr>
      </w:pPr>
      <w:r w:rsidRPr="000B21B8">
        <w:rPr>
          <w:rFonts w:asciiTheme="majorHAnsi" w:hAnsiTheme="majorHAnsi" w:cs="Arial"/>
          <w:szCs w:val="22"/>
        </w:rPr>
        <w:t>A number of factors exist that limit livelihood and economic opportunities. Rakhine State has the lowest rates of access to electricity, 26.4% against the national average of 48.8%.</w:t>
      </w:r>
      <w:r w:rsidRPr="000B21B8">
        <w:rPr>
          <w:rStyle w:val="FootnoteReference"/>
          <w:rFonts w:asciiTheme="majorHAnsi" w:hAnsiTheme="majorHAnsi" w:cs="Arial"/>
          <w:sz w:val="22"/>
          <w:szCs w:val="22"/>
        </w:rPr>
        <w:footnoteReference w:id="1"/>
      </w:r>
      <w:r w:rsidRPr="000B21B8">
        <w:rPr>
          <w:rFonts w:asciiTheme="majorHAnsi" w:hAnsiTheme="majorHAnsi" w:cs="Arial"/>
          <w:szCs w:val="22"/>
        </w:rPr>
        <w:t xml:space="preserve"> Inadequate transportation as well as poor infrastructure development and communications in Rakhine State are other reasons for its poor economic development. The existing Sittwe and Kyaukpyu ports can accommodate only very small tonnage freighters, although new and expanded infrastructure is being developed in both places.</w:t>
      </w:r>
      <w:r w:rsidRPr="000B21B8">
        <w:rPr>
          <w:rStyle w:val="FootnoteReference"/>
          <w:rFonts w:asciiTheme="majorHAnsi" w:hAnsiTheme="majorHAnsi" w:cs="Arial"/>
          <w:sz w:val="22"/>
          <w:szCs w:val="22"/>
        </w:rPr>
        <w:footnoteReference w:id="2"/>
      </w:r>
      <w:r w:rsidRPr="000B21B8">
        <w:rPr>
          <w:rFonts w:asciiTheme="majorHAnsi" w:hAnsiTheme="majorHAnsi" w:cs="Arial"/>
          <w:szCs w:val="22"/>
        </w:rPr>
        <w:t xml:space="preserve"> There are four airports in four townships (Sittwe, Kyaukpyu, Thandwe and Ann) but the vast majority of the population cannot afford to travel. </w:t>
      </w:r>
    </w:p>
    <w:p w:rsidR="00E142DE" w:rsidRPr="000B21B8" w:rsidRDefault="00E142DE" w:rsidP="00E142DE">
      <w:pPr>
        <w:spacing w:after="0"/>
        <w:rPr>
          <w:rFonts w:asciiTheme="majorHAnsi" w:hAnsiTheme="majorHAnsi" w:cs="Arial"/>
          <w:szCs w:val="22"/>
        </w:rPr>
      </w:pPr>
    </w:p>
    <w:p w:rsidR="00E142DE" w:rsidRPr="000B21B8" w:rsidRDefault="00E142DE" w:rsidP="00E142DE">
      <w:pPr>
        <w:spacing w:after="0"/>
        <w:rPr>
          <w:rFonts w:asciiTheme="majorHAnsi" w:hAnsiTheme="majorHAnsi" w:cs="Arial"/>
          <w:szCs w:val="22"/>
        </w:rPr>
      </w:pPr>
      <w:r w:rsidRPr="000B21B8">
        <w:rPr>
          <w:rFonts w:asciiTheme="majorHAnsi" w:hAnsiTheme="majorHAnsi" w:cs="Arial"/>
          <w:szCs w:val="22"/>
        </w:rPr>
        <w:t xml:space="preserve">In the aftermath of the 2012 incidents of communal violence, the labour market in Rakhine State suffered changes. As Muslim communities became confined to displacement camps, </w:t>
      </w:r>
      <w:r w:rsidRPr="000B21B8">
        <w:rPr>
          <w:rFonts w:asciiTheme="majorHAnsi" w:hAnsiTheme="majorHAnsi" w:cs="Arial"/>
          <w:szCs w:val="22"/>
        </w:rPr>
        <w:lastRenderedPageBreak/>
        <w:t>daily labour rates in Rakhine Buddhist areas increased by 50% or more.</w:t>
      </w:r>
      <w:r w:rsidRPr="000B21B8">
        <w:rPr>
          <w:rStyle w:val="FootnoteReference"/>
          <w:rFonts w:asciiTheme="majorHAnsi" w:hAnsiTheme="majorHAnsi" w:cs="Arial"/>
          <w:sz w:val="22"/>
          <w:szCs w:val="22"/>
        </w:rPr>
        <w:footnoteReference w:id="3"/>
      </w:r>
      <w:r w:rsidRPr="000B21B8">
        <w:rPr>
          <w:rFonts w:asciiTheme="majorHAnsi" w:hAnsiTheme="majorHAnsi" w:cs="Arial"/>
          <w:szCs w:val="22"/>
        </w:rPr>
        <w:t xml:space="preserve"> There has also been extensive damage to fishing assets with value chains disrupted or entirely broken due to the movement restrictions imposed on Muslims. The inability to hire enough labour for Rakhine Buddhists and the absence of work opportunities for Muslims has greatly limited productivity in both communities.</w:t>
      </w:r>
      <w:r w:rsidRPr="000B21B8">
        <w:rPr>
          <w:rStyle w:val="FootnoteReference"/>
          <w:rFonts w:asciiTheme="majorHAnsi" w:hAnsiTheme="majorHAnsi" w:cs="Arial"/>
          <w:sz w:val="22"/>
          <w:szCs w:val="22"/>
        </w:rPr>
        <w:footnoteReference w:id="4"/>
      </w:r>
      <w:r w:rsidRPr="000B21B8">
        <w:rPr>
          <w:rFonts w:asciiTheme="majorHAnsi" w:hAnsiTheme="majorHAnsi" w:cs="Arial"/>
          <w:szCs w:val="22"/>
        </w:rPr>
        <w:t xml:space="preserve"> As a result, purchasing power has declined, leaving many unable to afford basic food needs. </w:t>
      </w:r>
    </w:p>
    <w:p w:rsidR="00E142DE" w:rsidRPr="000B21B8" w:rsidRDefault="00E142DE" w:rsidP="00E142DE">
      <w:pPr>
        <w:spacing w:after="0"/>
        <w:rPr>
          <w:rFonts w:asciiTheme="majorHAnsi" w:hAnsiTheme="majorHAnsi" w:cs="Arial"/>
          <w:b/>
          <w:szCs w:val="22"/>
        </w:rPr>
      </w:pPr>
    </w:p>
    <w:p w:rsidR="00E142DE" w:rsidRPr="000B21B8" w:rsidRDefault="00E142DE" w:rsidP="00E142DE">
      <w:pPr>
        <w:spacing w:after="0"/>
        <w:rPr>
          <w:rFonts w:asciiTheme="majorHAnsi" w:hAnsiTheme="majorHAnsi" w:cs="Arial"/>
          <w:szCs w:val="22"/>
        </w:rPr>
      </w:pPr>
      <w:r w:rsidRPr="000B21B8">
        <w:rPr>
          <w:rFonts w:asciiTheme="majorHAnsi" w:hAnsiTheme="majorHAnsi" w:cs="Arial"/>
          <w:b/>
          <w:szCs w:val="22"/>
        </w:rPr>
        <w:t>Migrant boat crisis in south-east Asia:</w:t>
      </w:r>
      <w:r w:rsidRPr="000B21B8">
        <w:rPr>
          <w:rFonts w:asciiTheme="majorHAnsi" w:hAnsiTheme="majorHAnsi" w:cs="Arial"/>
          <w:szCs w:val="22"/>
        </w:rPr>
        <w:t xml:space="preserve"> Thousands of migrants believed to be from Bangladesh and Myanmar (including Muslims from Rakhine that are looking for a better future abroad) are feared stranded in boats in the Andaman Sea. Indonesia, Malaysia and Thailand have turned these migrant boats away causing hardship for those on board. The numbers of migrants involved are unclear but some rights group claim thousands are stranded. Boosting development interventions for all people of Rakhine is seen as critical to deal with the root causes of the current migrant crisis.</w:t>
      </w:r>
    </w:p>
    <w:p w:rsidR="00E142DE" w:rsidRPr="000B21B8" w:rsidRDefault="00E142DE" w:rsidP="00E142DE">
      <w:pPr>
        <w:spacing w:after="0"/>
        <w:rPr>
          <w:rFonts w:asciiTheme="majorHAnsi" w:hAnsiTheme="majorHAnsi" w:cs="Arial"/>
          <w:szCs w:val="22"/>
        </w:rPr>
      </w:pPr>
    </w:p>
    <w:p w:rsidR="00E142DE" w:rsidRPr="000B21B8" w:rsidRDefault="00E142DE" w:rsidP="00E142DE">
      <w:pPr>
        <w:spacing w:after="0"/>
        <w:rPr>
          <w:rFonts w:asciiTheme="majorHAnsi" w:hAnsiTheme="majorHAnsi" w:cs="Arial"/>
          <w:szCs w:val="22"/>
        </w:rPr>
      </w:pPr>
      <w:r w:rsidRPr="000B21B8">
        <w:rPr>
          <w:rFonts w:asciiTheme="majorHAnsi" w:hAnsiTheme="majorHAnsi" w:cs="Arial"/>
          <w:b/>
          <w:szCs w:val="22"/>
        </w:rPr>
        <w:t>High level of risk associated with disasters and climate change:</w:t>
      </w:r>
      <w:r w:rsidRPr="000B21B8">
        <w:rPr>
          <w:rFonts w:asciiTheme="majorHAnsi" w:hAnsiTheme="majorHAnsi" w:cs="Arial"/>
          <w:szCs w:val="22"/>
        </w:rPr>
        <w:t xml:space="preserve"> Rakhine State is prone to natural disasters such as landslides and tropical cyclones because of its coastal areas. Geographic and environmental characteristics exacerbate socio-economic vulnerability and disparity. Moreover, according to the Multi Hazard Risk Assessment, Rakhine is one of the most hazard prone areas of Myanmar</w:t>
      </w:r>
      <w:r w:rsidRPr="000B21B8">
        <w:rPr>
          <w:rStyle w:val="FootnoteReference"/>
          <w:rFonts w:asciiTheme="majorHAnsi" w:hAnsiTheme="majorHAnsi" w:cs="Arial"/>
          <w:sz w:val="22"/>
          <w:szCs w:val="22"/>
        </w:rPr>
        <w:footnoteReference w:id="5"/>
      </w:r>
      <w:r w:rsidRPr="000B21B8">
        <w:rPr>
          <w:rFonts w:asciiTheme="majorHAnsi" w:hAnsiTheme="majorHAnsi" w:cs="Arial"/>
          <w:szCs w:val="22"/>
        </w:rPr>
        <w:t xml:space="preserve">.  </w:t>
      </w:r>
    </w:p>
    <w:p w:rsidR="00E142DE" w:rsidRPr="000B21B8" w:rsidRDefault="00E142DE" w:rsidP="00E142DE">
      <w:pPr>
        <w:spacing w:after="0"/>
        <w:rPr>
          <w:rFonts w:asciiTheme="majorHAnsi" w:hAnsiTheme="majorHAnsi" w:cs="Arial"/>
          <w:b/>
          <w:szCs w:val="22"/>
        </w:rPr>
      </w:pPr>
    </w:p>
    <w:p w:rsidR="00E142DE" w:rsidRPr="000B21B8" w:rsidRDefault="00E142DE" w:rsidP="00E142DE">
      <w:pPr>
        <w:shd w:val="clear" w:color="auto" w:fill="FFFFFF"/>
        <w:spacing w:after="0"/>
        <w:rPr>
          <w:rFonts w:asciiTheme="majorHAnsi" w:hAnsiTheme="majorHAnsi" w:cs="Arial"/>
          <w:szCs w:val="22"/>
        </w:rPr>
      </w:pPr>
      <w:r w:rsidRPr="000B21B8">
        <w:rPr>
          <w:rFonts w:asciiTheme="majorHAnsi" w:hAnsiTheme="majorHAnsi" w:cs="Arial"/>
          <w:b/>
          <w:szCs w:val="22"/>
        </w:rPr>
        <w:t>High level of poverty:</w:t>
      </w:r>
      <w:r w:rsidRPr="000B21B8">
        <w:rPr>
          <w:rFonts w:asciiTheme="majorHAnsi" w:hAnsiTheme="majorHAnsi" w:cs="Arial"/>
          <w:szCs w:val="22"/>
        </w:rPr>
        <w:t xml:space="preserve"> Although there is not a lot of accurate data available on development indicators for Rakhine State, provisional data from the 2014 census shows that the population of Rakhine is approximately 3.2 million, with an average household size of 6.</w:t>
      </w:r>
      <w:r w:rsidRPr="000B21B8">
        <w:rPr>
          <w:rStyle w:val="FootnoteReference"/>
          <w:rFonts w:asciiTheme="majorHAnsi" w:hAnsiTheme="majorHAnsi" w:cs="Arial"/>
          <w:sz w:val="22"/>
          <w:szCs w:val="22"/>
        </w:rPr>
        <w:footnoteReference w:id="6"/>
      </w:r>
      <w:r w:rsidRPr="000B21B8">
        <w:rPr>
          <w:rFonts w:asciiTheme="majorHAnsi" w:hAnsiTheme="majorHAnsi" w:cs="Arial"/>
          <w:szCs w:val="22"/>
        </w:rPr>
        <w:t xml:space="preserve"> The 2009-2010 Integrated Household Living Condition Survey (IHLCS) ranks Rakhine State as the second poorest state in terms of overall poverty, 43.5% compared to the national average of 25.6%. </w:t>
      </w:r>
      <w:r w:rsidRPr="000B21B8">
        <w:rPr>
          <w:rFonts w:asciiTheme="majorHAnsi" w:hAnsiTheme="majorHAnsi" w:cs="Arial"/>
          <w:szCs w:val="22"/>
          <w:lang w:val="en"/>
        </w:rPr>
        <w:t>According to the same survey, 45.7% of the state population lived below the poverty line.</w:t>
      </w:r>
      <w:r w:rsidRPr="000B21B8">
        <w:rPr>
          <w:rStyle w:val="FootnoteReference"/>
          <w:rFonts w:asciiTheme="majorHAnsi" w:hAnsiTheme="majorHAnsi" w:cs="Arial"/>
          <w:sz w:val="22"/>
          <w:szCs w:val="22"/>
          <w:lang w:val="en"/>
        </w:rPr>
        <w:footnoteReference w:id="7"/>
      </w:r>
      <w:r w:rsidRPr="000B21B8">
        <w:rPr>
          <w:rFonts w:asciiTheme="majorHAnsi" w:hAnsiTheme="majorHAnsi" w:cs="Arial"/>
          <w:szCs w:val="22"/>
          <w:lang w:val="en"/>
        </w:rPr>
        <w:t xml:space="preserve"> A recent survey released in September 2014 </w:t>
      </w:r>
      <w:r w:rsidRPr="000B21B8">
        <w:rPr>
          <w:rFonts w:asciiTheme="majorHAnsi" w:hAnsiTheme="majorHAnsi" w:cs="Arial"/>
          <w:szCs w:val="22"/>
        </w:rPr>
        <w:t xml:space="preserve">reveals that the average daily income in Rakhine State was MMK 2,200. The average yearly income was MMK 800,000, but in some northern areas, it was even less. </w:t>
      </w:r>
    </w:p>
    <w:p w:rsidR="00E142DE" w:rsidRPr="000B21B8" w:rsidRDefault="00E142DE" w:rsidP="00E142DE">
      <w:pPr>
        <w:spacing w:after="0"/>
        <w:rPr>
          <w:rFonts w:asciiTheme="majorHAnsi" w:hAnsiTheme="majorHAnsi" w:cs="Arial"/>
          <w:szCs w:val="22"/>
        </w:rPr>
      </w:pPr>
    </w:p>
    <w:p w:rsidR="00E142DE" w:rsidRPr="000B21B8" w:rsidRDefault="00E142DE" w:rsidP="00E142DE">
      <w:pPr>
        <w:rPr>
          <w:rFonts w:asciiTheme="majorHAnsi" w:hAnsiTheme="majorHAnsi" w:cs="Calibri"/>
          <w:szCs w:val="22"/>
        </w:rPr>
      </w:pPr>
      <w:r w:rsidRPr="000B21B8">
        <w:rPr>
          <w:rFonts w:asciiTheme="majorHAnsi" w:hAnsiTheme="majorHAnsi" w:cs="Arial"/>
          <w:b/>
          <w:szCs w:val="22"/>
        </w:rPr>
        <w:t>Poor access to drinking water and sanitation:</w:t>
      </w:r>
      <w:r w:rsidRPr="000B21B8">
        <w:rPr>
          <w:rFonts w:asciiTheme="majorHAnsi" w:hAnsiTheme="majorHAnsi" w:cs="Arial"/>
          <w:szCs w:val="22"/>
        </w:rPr>
        <w:t xml:space="preserve"> The Multiple Indicator Cluster Survey (MICS) identifies that only about 57.7% of households in Rakhine use improved sources of drinking water and only 48% have access to sanitary means of excreta disposal (the lowest coverage in the country). According to the Knowledge Attitudes and Practices (KAP) Survey on Water and Sanitation conducted in 2011, about 82 per cent of households in Ponnagyun township do not have access to improved water sources and as many as </w:t>
      </w:r>
      <w:r w:rsidRPr="000B21B8">
        <w:rPr>
          <w:rFonts w:asciiTheme="majorHAnsi" w:hAnsiTheme="majorHAnsi" w:cs="Arial"/>
          <w:b/>
          <w:szCs w:val="22"/>
        </w:rPr>
        <w:t>99 per cent in Rathedaung township</w:t>
      </w:r>
      <w:r w:rsidRPr="000B21B8">
        <w:rPr>
          <w:rFonts w:asciiTheme="majorHAnsi" w:hAnsiTheme="majorHAnsi" w:cs="Arial"/>
          <w:szCs w:val="22"/>
        </w:rPr>
        <w:t xml:space="preserve"> do not. Only 9% had public water supply connection.</w:t>
      </w:r>
      <w:r w:rsidRPr="000B21B8">
        <w:rPr>
          <w:rFonts w:asciiTheme="majorHAnsi" w:hAnsiTheme="majorHAnsi" w:cs="Arial"/>
          <w:szCs w:val="22"/>
          <w:vertAlign w:val="superscript"/>
        </w:rPr>
        <w:footnoteReference w:id="8"/>
      </w:r>
      <w:r w:rsidRPr="000B21B8">
        <w:rPr>
          <w:rFonts w:asciiTheme="majorHAnsi" w:hAnsiTheme="majorHAnsi" w:cs="Calibri"/>
          <w:szCs w:val="22"/>
        </w:rPr>
        <w:t xml:space="preserve"> </w:t>
      </w:r>
    </w:p>
    <w:p w:rsidR="00E142DE" w:rsidRPr="000B21B8" w:rsidRDefault="00E142DE" w:rsidP="00E142DE">
      <w:pPr>
        <w:spacing w:after="0"/>
        <w:rPr>
          <w:rFonts w:asciiTheme="majorHAnsi" w:hAnsiTheme="majorHAnsi" w:cs="Arial"/>
          <w:szCs w:val="22"/>
        </w:rPr>
      </w:pPr>
    </w:p>
    <w:p w:rsidR="00E142DE" w:rsidRPr="000B21B8" w:rsidRDefault="00E142DE" w:rsidP="00E142DE">
      <w:pPr>
        <w:spacing w:after="0"/>
        <w:rPr>
          <w:rFonts w:asciiTheme="majorHAnsi" w:hAnsiTheme="majorHAnsi" w:cs="Arial"/>
          <w:szCs w:val="22"/>
        </w:rPr>
      </w:pPr>
      <w:r w:rsidRPr="000B21B8">
        <w:rPr>
          <w:rFonts w:asciiTheme="majorHAnsi" w:hAnsiTheme="majorHAnsi" w:cs="Arial"/>
          <w:b/>
          <w:szCs w:val="22"/>
        </w:rPr>
        <w:t>Poor access to primary health care:</w:t>
      </w:r>
      <w:r w:rsidRPr="000B21B8">
        <w:rPr>
          <w:rFonts w:asciiTheme="majorHAnsi" w:hAnsiTheme="majorHAnsi" w:cs="Arial"/>
          <w:szCs w:val="22"/>
        </w:rPr>
        <w:t xml:space="preserve"> The prevalence of care services is also lower than the national average, and only 48% of the population has access to primary healthcare. </w:t>
      </w:r>
    </w:p>
    <w:p w:rsidR="00E142DE" w:rsidRPr="000B21B8" w:rsidRDefault="00E142DE" w:rsidP="00E142DE">
      <w:pPr>
        <w:spacing w:after="0"/>
        <w:rPr>
          <w:rFonts w:asciiTheme="majorHAnsi" w:hAnsiTheme="majorHAnsi" w:cs="Arial"/>
          <w:szCs w:val="22"/>
        </w:rPr>
      </w:pPr>
    </w:p>
    <w:p w:rsidR="00E142DE" w:rsidRPr="000B21B8" w:rsidRDefault="00E142DE" w:rsidP="00E142DE">
      <w:pPr>
        <w:spacing w:after="0"/>
        <w:rPr>
          <w:rFonts w:asciiTheme="majorHAnsi" w:hAnsiTheme="majorHAnsi" w:cs="Arial"/>
          <w:szCs w:val="22"/>
        </w:rPr>
      </w:pPr>
      <w:r w:rsidRPr="000B21B8">
        <w:rPr>
          <w:rFonts w:asciiTheme="majorHAnsi" w:hAnsiTheme="majorHAnsi"/>
          <w:b/>
          <w:color w:val="000000" w:themeColor="text1"/>
          <w:szCs w:val="22"/>
        </w:rPr>
        <w:t>Low literacy among women:</w:t>
      </w:r>
      <w:r w:rsidRPr="000B21B8">
        <w:rPr>
          <w:rFonts w:asciiTheme="majorHAnsi" w:hAnsiTheme="majorHAnsi"/>
          <w:color w:val="000000" w:themeColor="text1"/>
          <w:szCs w:val="22"/>
        </w:rPr>
        <w:t xml:space="preserve"> </w:t>
      </w:r>
      <w:r w:rsidRPr="000B21B8">
        <w:rPr>
          <w:rFonts w:asciiTheme="majorHAnsi" w:hAnsiTheme="majorHAnsi" w:cs="Arial"/>
          <w:szCs w:val="22"/>
        </w:rPr>
        <w:t>Rakhine also has the lowest female literacy rate among young women at 54.6%.</w:t>
      </w:r>
      <w:r w:rsidRPr="000B21B8">
        <w:rPr>
          <w:rStyle w:val="FootnoteReference"/>
          <w:rFonts w:asciiTheme="majorHAnsi" w:hAnsiTheme="majorHAnsi" w:cs="Arial"/>
          <w:sz w:val="22"/>
          <w:szCs w:val="22"/>
        </w:rPr>
        <w:footnoteReference w:id="9"/>
      </w:r>
    </w:p>
    <w:p w:rsidR="00E142DE" w:rsidRPr="000B21B8" w:rsidRDefault="00E142DE" w:rsidP="00E142DE">
      <w:pPr>
        <w:spacing w:after="0"/>
        <w:rPr>
          <w:rFonts w:asciiTheme="majorHAnsi" w:hAnsiTheme="majorHAnsi" w:cs="Arial"/>
          <w:szCs w:val="22"/>
        </w:rPr>
      </w:pPr>
      <w:r w:rsidRPr="000B21B8">
        <w:rPr>
          <w:rFonts w:asciiTheme="majorHAnsi" w:hAnsiTheme="majorHAnsi" w:cs="Arial"/>
          <w:b/>
          <w:szCs w:val="22"/>
        </w:rPr>
        <w:t>Poor child survival and wellbeing:</w:t>
      </w:r>
      <w:r w:rsidRPr="000B21B8">
        <w:rPr>
          <w:rFonts w:asciiTheme="majorHAnsi" w:hAnsiTheme="majorHAnsi" w:cs="Arial"/>
          <w:szCs w:val="22"/>
        </w:rPr>
        <w:t xml:space="preserve"> Rakhine State has some of the worst child survival and wellbeing indicators in the country, with 39% prevalence of chronic malnutrition and a global acute malnutrition rate of 10.8%. The severe acute malnutrition rate for children under five is 2.8%. The prevalence of stunting (low height-for-age) is alarmingly high with almost 50% of children being stunted. Only about 12% of children in Rakhine State are born in a health facility, much lower than the national average. Rakhine also presents low indicators for education. Early childhood education for Rakhine ranks the lowest with only about 5% compared to the national average of 23%. Primary school enrollment rate is also much lower than the national average, with almost 30% of children not enrolled, and only 32% completing primary school.</w:t>
      </w:r>
      <w:r w:rsidRPr="000B21B8">
        <w:rPr>
          <w:rStyle w:val="FootnoteReference"/>
          <w:rFonts w:asciiTheme="majorHAnsi" w:hAnsiTheme="majorHAnsi" w:cs="Arial"/>
          <w:sz w:val="22"/>
          <w:szCs w:val="22"/>
        </w:rPr>
        <w:footnoteReference w:id="10"/>
      </w:r>
      <w:r w:rsidRPr="000B21B8">
        <w:rPr>
          <w:rFonts w:asciiTheme="majorHAnsi" w:hAnsiTheme="majorHAnsi" w:cs="Arial"/>
          <w:szCs w:val="22"/>
        </w:rPr>
        <w:t xml:space="preserve"> </w:t>
      </w:r>
    </w:p>
    <w:p w:rsidR="00E142DE" w:rsidRPr="000B21B8" w:rsidRDefault="00E142DE" w:rsidP="00E142DE">
      <w:pPr>
        <w:spacing w:after="0"/>
        <w:rPr>
          <w:rFonts w:asciiTheme="majorHAnsi" w:hAnsiTheme="majorHAnsi" w:cs="Arial"/>
          <w:szCs w:val="22"/>
        </w:rPr>
      </w:pPr>
    </w:p>
    <w:p w:rsidR="00E142DE" w:rsidRPr="000B21B8" w:rsidRDefault="00E142DE" w:rsidP="00E142DE">
      <w:pPr>
        <w:spacing w:after="0"/>
        <w:rPr>
          <w:rFonts w:asciiTheme="majorHAnsi" w:hAnsiTheme="majorHAnsi" w:cs="Arial"/>
          <w:szCs w:val="22"/>
        </w:rPr>
      </w:pPr>
    </w:p>
    <w:p w:rsidR="00E142DE" w:rsidRPr="000B21B8" w:rsidRDefault="00E142DE" w:rsidP="00E142DE">
      <w:pPr>
        <w:spacing w:after="0"/>
        <w:rPr>
          <w:rFonts w:asciiTheme="majorHAnsi" w:hAnsiTheme="majorHAnsi" w:cs="Arial"/>
          <w:b/>
          <w:szCs w:val="22"/>
          <w:u w:val="single"/>
        </w:rPr>
      </w:pPr>
      <w:r w:rsidRPr="000B21B8">
        <w:rPr>
          <w:rFonts w:asciiTheme="majorHAnsi" w:hAnsiTheme="majorHAnsi" w:cs="Arial"/>
          <w:b/>
          <w:szCs w:val="22"/>
          <w:u w:val="single"/>
        </w:rPr>
        <w:t>B) Development Challenges in Rakhine State</w:t>
      </w:r>
    </w:p>
    <w:p w:rsidR="00E142DE" w:rsidRPr="000B21B8" w:rsidRDefault="00E142DE" w:rsidP="00E142DE">
      <w:pPr>
        <w:spacing w:after="0"/>
        <w:rPr>
          <w:rFonts w:asciiTheme="majorHAnsi" w:hAnsiTheme="majorHAnsi" w:cs="Arial"/>
          <w:szCs w:val="22"/>
        </w:rPr>
      </w:pPr>
    </w:p>
    <w:p w:rsidR="00E142DE" w:rsidRPr="000B21B8" w:rsidRDefault="00E142DE" w:rsidP="00E142DE">
      <w:pPr>
        <w:spacing w:after="0"/>
        <w:rPr>
          <w:rFonts w:asciiTheme="majorHAnsi" w:hAnsiTheme="majorHAnsi" w:cs="Arial"/>
          <w:szCs w:val="22"/>
        </w:rPr>
      </w:pPr>
      <w:r w:rsidRPr="000B21B8">
        <w:rPr>
          <w:rFonts w:asciiTheme="majorHAnsi" w:hAnsiTheme="majorHAnsi" w:cs="Arial"/>
          <w:szCs w:val="22"/>
        </w:rPr>
        <w:t>The socio-economic data summarized under the previous section highlight the urgent need for development interventions. Facts and figures are a result of a number of complex and interlinked development challenges that Rakhine State is facing. The below analysis focuses on those challenges that UNDP can address together with authorities, communities, development partners, and other UN agencies, thereby contributing to a larger transformation of Rakhine’s development trajectory.</w:t>
      </w:r>
    </w:p>
    <w:p w:rsidR="00E142DE" w:rsidRPr="000B21B8" w:rsidRDefault="00E142DE" w:rsidP="00E142DE">
      <w:pPr>
        <w:spacing w:after="0"/>
        <w:rPr>
          <w:rFonts w:asciiTheme="majorHAnsi" w:hAnsiTheme="majorHAnsi" w:cs="Arial"/>
          <w:szCs w:val="22"/>
        </w:rPr>
      </w:pPr>
    </w:p>
    <w:p w:rsidR="00E142DE" w:rsidRPr="000B21B8" w:rsidRDefault="00E142DE" w:rsidP="00E142DE">
      <w:pPr>
        <w:spacing w:after="200"/>
        <w:contextualSpacing/>
        <w:rPr>
          <w:rFonts w:asciiTheme="majorHAnsi" w:hAnsiTheme="majorHAnsi"/>
          <w:i/>
          <w:szCs w:val="22"/>
          <w:u w:val="single"/>
        </w:rPr>
      </w:pPr>
      <w:r w:rsidRPr="000B21B8">
        <w:rPr>
          <w:rFonts w:asciiTheme="majorHAnsi" w:hAnsiTheme="majorHAnsi"/>
          <w:i/>
          <w:szCs w:val="22"/>
          <w:u w:val="single"/>
        </w:rPr>
        <w:t>Key development challenge 1: Ineffective local development planning and aid effectiveness</w:t>
      </w:r>
    </w:p>
    <w:p w:rsidR="00E142DE" w:rsidRPr="000B21B8" w:rsidRDefault="00E142DE" w:rsidP="00E142DE">
      <w:pPr>
        <w:spacing w:after="200"/>
        <w:contextualSpacing/>
        <w:rPr>
          <w:rFonts w:asciiTheme="majorHAnsi" w:hAnsiTheme="majorHAnsi" w:cs="Calibri"/>
          <w:i/>
          <w:szCs w:val="22"/>
        </w:rPr>
      </w:pPr>
    </w:p>
    <w:p w:rsidR="00E142DE" w:rsidRPr="000B21B8" w:rsidRDefault="00E142DE" w:rsidP="00E142DE">
      <w:pPr>
        <w:spacing w:after="0"/>
        <w:rPr>
          <w:rFonts w:asciiTheme="majorHAnsi" w:hAnsiTheme="majorHAnsi" w:cs="Arial"/>
          <w:szCs w:val="22"/>
        </w:rPr>
      </w:pPr>
      <w:r w:rsidRPr="000B21B8">
        <w:rPr>
          <w:rFonts w:asciiTheme="majorHAnsi" w:hAnsiTheme="majorHAnsi" w:cs="Arial"/>
          <w:szCs w:val="22"/>
        </w:rPr>
        <w:t xml:space="preserve">Rakhine is administratively divided into 5 districts, 17 townships, 3 sub-townships, 1036 village tracts and 3760 villages. The elections for the members of the Rakhine State Hluttaw (parliament) in 2011 were contested on the basis of townships, which were each divided in two separate constituencies. As the State has 17 townships, 34 territorial constituencies were formed. In addition, one constituency was set up for the Chin ethnic community of the State, for whom voters registered as Chin were entitled to cast a vote in addition to their territorial constituency vote. Altogether, therefore, 35 members were elected for the State Hluttaw. At the local level, the same governance structure as in the rest of Myanmar has been established. The government with its Presidential notification 27/2013 has set up the township and ward and village tract development support committees (TDSC and W/VTDSC) and the State Municipal law has established Township Municipal Affairs Committees (TMAC) across the State with the aim of improving participatory governance and local development planning. </w:t>
      </w:r>
    </w:p>
    <w:p w:rsidR="00E142DE" w:rsidRPr="000B21B8" w:rsidRDefault="00E142DE" w:rsidP="00E142DE">
      <w:pPr>
        <w:spacing w:after="0"/>
        <w:rPr>
          <w:rFonts w:asciiTheme="majorHAnsi" w:hAnsiTheme="majorHAnsi" w:cs="Arial"/>
          <w:szCs w:val="22"/>
        </w:rPr>
      </w:pPr>
    </w:p>
    <w:p w:rsidR="00E142DE" w:rsidRPr="000B21B8" w:rsidRDefault="00E142DE" w:rsidP="00E142DE">
      <w:pPr>
        <w:spacing w:after="0"/>
        <w:rPr>
          <w:rFonts w:asciiTheme="majorHAnsi" w:hAnsiTheme="majorHAnsi" w:cs="Arial"/>
          <w:szCs w:val="22"/>
        </w:rPr>
      </w:pPr>
      <w:r w:rsidRPr="000B21B8">
        <w:rPr>
          <w:rFonts w:asciiTheme="majorHAnsi" w:hAnsiTheme="majorHAnsi" w:cs="Arial"/>
          <w:szCs w:val="22"/>
        </w:rPr>
        <w:t xml:space="preserve">There has been election of the village tract administrators as per the Village Tract Law from 2012. However, it has been affected by the tense situation between Buddhists and Muslims. </w:t>
      </w:r>
    </w:p>
    <w:p w:rsidR="00E142DE" w:rsidRPr="000B21B8" w:rsidRDefault="00E142DE" w:rsidP="00E142DE">
      <w:pPr>
        <w:spacing w:after="0"/>
        <w:rPr>
          <w:rFonts w:asciiTheme="majorHAnsi" w:hAnsiTheme="majorHAnsi" w:cs="Arial"/>
          <w:szCs w:val="22"/>
        </w:rPr>
      </w:pPr>
    </w:p>
    <w:p w:rsidR="00E142DE" w:rsidRPr="000B21B8" w:rsidRDefault="00E142DE" w:rsidP="00E142DE">
      <w:pPr>
        <w:spacing w:after="0"/>
        <w:rPr>
          <w:rFonts w:asciiTheme="majorHAnsi" w:hAnsiTheme="majorHAnsi" w:cs="Arial"/>
          <w:szCs w:val="22"/>
        </w:rPr>
      </w:pPr>
      <w:r w:rsidRPr="000B21B8">
        <w:rPr>
          <w:rFonts w:asciiTheme="majorHAnsi" w:hAnsiTheme="majorHAnsi" w:cs="Arial"/>
          <w:szCs w:val="22"/>
        </w:rPr>
        <w:t xml:space="preserve">While the Government has made attempts at reforming the systems of governance and advancing decentralization, administrative set-ups and capacities of State- and local level authorities are nonetheless often insufficient to meet the development challenges of Rakhine State. Local governance and local development planning still tend to be carried out in a top-down manner, since past governance arrangements in the country did not build on participatory processes involving communities and civil society in local governance. </w:t>
      </w:r>
      <w:r w:rsidRPr="000B21B8">
        <w:rPr>
          <w:rFonts w:asciiTheme="majorHAnsi" w:hAnsiTheme="majorHAnsi" w:cs="Arial"/>
          <w:szCs w:val="22"/>
        </w:rPr>
        <w:lastRenderedPageBreak/>
        <w:t>Township administrations/ authorities are still adapting to new roles of consulting with different interest groups and people.</w:t>
      </w:r>
    </w:p>
    <w:p w:rsidR="00E142DE" w:rsidRPr="000B21B8" w:rsidRDefault="00E142DE" w:rsidP="00E142DE">
      <w:pPr>
        <w:spacing w:after="0"/>
        <w:rPr>
          <w:rFonts w:asciiTheme="majorHAnsi" w:hAnsiTheme="majorHAnsi" w:cs="Arial"/>
          <w:szCs w:val="22"/>
        </w:rPr>
      </w:pPr>
    </w:p>
    <w:p w:rsidR="00E142DE" w:rsidRPr="000B21B8" w:rsidRDefault="00E142DE" w:rsidP="00E142DE">
      <w:pPr>
        <w:spacing w:after="0"/>
        <w:rPr>
          <w:rFonts w:asciiTheme="majorHAnsi" w:hAnsiTheme="majorHAnsi" w:cs="Arial"/>
          <w:szCs w:val="22"/>
        </w:rPr>
      </w:pPr>
      <w:r w:rsidRPr="000B21B8">
        <w:rPr>
          <w:rFonts w:asciiTheme="majorHAnsi" w:hAnsiTheme="majorHAnsi" w:cs="Arial"/>
          <w:szCs w:val="22"/>
        </w:rPr>
        <w:t xml:space="preserve">Efforts at making discretionary funds and special funds available to the townships by the State and Union level are recognized but fall greatly below the required levels of investment in the State.  Additionally there is a lack of consultation between State and Union level authorities as well as between authorities and communities on the one hand and the international aid community on the other, resulting in both overlaps and gaps in development planning and delivery. Engaging all actors into a transparent and inclusive planning process and moving to a more participatory mode of decision making will be key in promoting decentralization, transparency and needs-based development planning </w:t>
      </w:r>
      <w:r w:rsidRPr="000B21B8">
        <w:rPr>
          <w:rFonts w:asciiTheme="majorHAnsi" w:eastAsiaTheme="minorHAnsi" w:hAnsiTheme="majorHAnsi" w:cs="Arial"/>
          <w:szCs w:val="22"/>
        </w:rPr>
        <w:t>that considers the complexity and interdependence of development challenges by doing local development planning in an integrated (cross-sector) manner.</w:t>
      </w:r>
      <w:r w:rsidRPr="000B21B8">
        <w:rPr>
          <w:rFonts w:asciiTheme="majorHAnsi" w:hAnsiTheme="majorHAnsi" w:cs="Arial"/>
          <w:szCs w:val="22"/>
        </w:rPr>
        <w:t xml:space="preserve"> </w:t>
      </w:r>
    </w:p>
    <w:p w:rsidR="00E142DE" w:rsidRPr="000B21B8" w:rsidRDefault="00E142DE" w:rsidP="00E142DE">
      <w:pPr>
        <w:spacing w:after="0"/>
        <w:rPr>
          <w:rFonts w:asciiTheme="majorHAnsi" w:hAnsiTheme="majorHAnsi" w:cs="Arial"/>
          <w:szCs w:val="22"/>
        </w:rPr>
      </w:pPr>
    </w:p>
    <w:p w:rsidR="00E142DE" w:rsidRPr="000B21B8" w:rsidRDefault="00E142DE" w:rsidP="00E142DE">
      <w:pPr>
        <w:spacing w:after="0"/>
        <w:rPr>
          <w:rFonts w:asciiTheme="majorHAnsi" w:hAnsiTheme="majorHAnsi" w:cs="Arial"/>
          <w:szCs w:val="22"/>
        </w:rPr>
      </w:pPr>
      <w:r w:rsidRPr="000B21B8">
        <w:rPr>
          <w:rFonts w:asciiTheme="majorHAnsi" w:hAnsiTheme="majorHAnsi" w:cs="Arial"/>
          <w:szCs w:val="22"/>
        </w:rPr>
        <w:t xml:space="preserve">Weak local governance and planning additionally leads to poor delivery of social services and social protection. High staff turnover and large number of unfilled positions also appear to be bottlenecks in service delivery. </w:t>
      </w:r>
      <w:r w:rsidRPr="000B21B8">
        <w:rPr>
          <w:rFonts w:asciiTheme="majorHAnsi" w:hAnsiTheme="majorHAnsi" w:cs="Arial"/>
          <w:szCs w:val="22"/>
        </w:rPr>
        <w:footnoteReference w:id="11"/>
      </w:r>
      <w:r w:rsidRPr="000B21B8">
        <w:rPr>
          <w:rFonts w:asciiTheme="majorHAnsi" w:hAnsiTheme="majorHAnsi" w:cs="Arial"/>
          <w:szCs w:val="22"/>
        </w:rPr>
        <w:t xml:space="preserve"> The provision of services across the State is limited, and in same case out rightly denied. At the same time, people are often unaware on how to demand social services and access those that are provided by the State. This is due to both low levels of empowerment and the dominance of traditional values and practices. Enabling access to basic services (through improved local development planning) is critical for a State apparatus to meet the basic rights of its people, which need to address issues of availability, accessibility and quality of services.</w:t>
      </w:r>
    </w:p>
    <w:p w:rsidR="00E142DE" w:rsidRPr="000B21B8" w:rsidRDefault="00E142DE" w:rsidP="00E142DE">
      <w:pPr>
        <w:spacing w:after="0"/>
        <w:rPr>
          <w:rFonts w:asciiTheme="majorHAnsi" w:hAnsiTheme="majorHAnsi" w:cs="Arial"/>
          <w:szCs w:val="22"/>
        </w:rPr>
      </w:pPr>
    </w:p>
    <w:p w:rsidR="00E142DE" w:rsidRPr="000B21B8" w:rsidRDefault="00E142DE" w:rsidP="00E142DE">
      <w:pPr>
        <w:spacing w:after="0"/>
        <w:rPr>
          <w:rFonts w:asciiTheme="majorHAnsi" w:hAnsiTheme="majorHAnsi" w:cs="Arial"/>
          <w:szCs w:val="22"/>
        </w:rPr>
      </w:pPr>
      <w:r w:rsidRPr="000B21B8">
        <w:rPr>
          <w:rFonts w:asciiTheme="majorHAnsi" w:hAnsiTheme="majorHAnsi" w:cs="Arial"/>
          <w:szCs w:val="22"/>
        </w:rPr>
        <w:t>Local planning is also constrained by the lack of relevant socio-economic data that would provide an evidence base to local and state authorities to plan more effectively. Even if other actors have collected data, they are usually not available or compiled in ways that are easily accessible to authorities.</w:t>
      </w:r>
    </w:p>
    <w:p w:rsidR="00E142DE" w:rsidRPr="000B21B8" w:rsidRDefault="00E142DE" w:rsidP="00E142DE">
      <w:pPr>
        <w:spacing w:after="0"/>
        <w:rPr>
          <w:rFonts w:asciiTheme="majorHAnsi" w:hAnsiTheme="majorHAnsi" w:cs="Arial"/>
          <w:szCs w:val="22"/>
        </w:rPr>
      </w:pPr>
    </w:p>
    <w:p w:rsidR="00E142DE" w:rsidRPr="000B21B8" w:rsidRDefault="00E142DE" w:rsidP="00E142DE">
      <w:pPr>
        <w:spacing w:after="0"/>
        <w:rPr>
          <w:rFonts w:asciiTheme="majorHAnsi" w:hAnsiTheme="majorHAnsi" w:cs="Arial"/>
          <w:szCs w:val="22"/>
        </w:rPr>
      </w:pPr>
      <w:r w:rsidRPr="000B21B8">
        <w:rPr>
          <w:rFonts w:asciiTheme="majorHAnsi" w:hAnsiTheme="majorHAnsi" w:cs="Arial"/>
          <w:szCs w:val="22"/>
        </w:rPr>
        <w:t>Lack of gender-sensitive planning and budgeting as well as gender-sensitive policies, legislation, and implementation of policies, both at the level of Rakhine State and the Union, are considered to have particularly contributed to vulnerabilities among women. Considering the existing negative gender attitudes and gender discrimination, improving gender mainstreaming, gender specific policies in local planning, and participation of women in local governance will be critical.to address the lack of women’s empowerment and meaningful consultation with women.</w:t>
      </w:r>
    </w:p>
    <w:p w:rsidR="00E142DE" w:rsidRPr="000B21B8" w:rsidRDefault="00E142DE" w:rsidP="00E142DE">
      <w:pPr>
        <w:spacing w:after="0"/>
        <w:rPr>
          <w:rFonts w:asciiTheme="majorHAnsi" w:hAnsiTheme="majorHAnsi" w:cs="Arial"/>
          <w:szCs w:val="22"/>
        </w:rPr>
      </w:pPr>
    </w:p>
    <w:p w:rsidR="00E142DE" w:rsidRPr="000B21B8" w:rsidRDefault="00E142DE" w:rsidP="00E142DE">
      <w:pPr>
        <w:spacing w:after="0"/>
        <w:rPr>
          <w:rFonts w:asciiTheme="majorHAnsi" w:hAnsiTheme="majorHAnsi" w:cs="Arial"/>
          <w:szCs w:val="22"/>
        </w:rPr>
      </w:pPr>
      <w:r w:rsidRPr="000B21B8">
        <w:rPr>
          <w:rFonts w:asciiTheme="majorHAnsi" w:hAnsiTheme="majorHAnsi" w:cs="Arial"/>
          <w:szCs w:val="22"/>
        </w:rPr>
        <w:t xml:space="preserve">Further, people living in remote areas are removed from centers of decision making, making it more difficult for them to participate in political processes that might improve their lives. </w:t>
      </w:r>
    </w:p>
    <w:p w:rsidR="00E142DE" w:rsidRPr="000B21B8" w:rsidRDefault="00E142DE" w:rsidP="00E142DE">
      <w:pPr>
        <w:spacing w:after="0"/>
        <w:rPr>
          <w:rFonts w:asciiTheme="majorHAnsi" w:hAnsiTheme="majorHAnsi" w:cs="Calibri"/>
          <w:szCs w:val="22"/>
        </w:rPr>
      </w:pPr>
    </w:p>
    <w:p w:rsidR="00E142DE" w:rsidRPr="000B21B8" w:rsidRDefault="00E142DE" w:rsidP="00E142DE">
      <w:pPr>
        <w:spacing w:after="0"/>
        <w:rPr>
          <w:rFonts w:asciiTheme="majorHAnsi" w:hAnsiTheme="majorHAnsi" w:cs="Arial"/>
          <w:i/>
          <w:szCs w:val="22"/>
          <w:u w:val="single"/>
        </w:rPr>
      </w:pPr>
    </w:p>
    <w:p w:rsidR="00E142DE" w:rsidRPr="000B21B8" w:rsidRDefault="00E142DE" w:rsidP="00E142DE">
      <w:pPr>
        <w:spacing w:after="200"/>
        <w:contextualSpacing/>
        <w:rPr>
          <w:rFonts w:asciiTheme="majorHAnsi" w:hAnsiTheme="majorHAnsi"/>
          <w:i/>
          <w:szCs w:val="22"/>
          <w:u w:val="single"/>
        </w:rPr>
      </w:pPr>
      <w:r w:rsidRPr="000B21B8">
        <w:rPr>
          <w:rFonts w:asciiTheme="majorHAnsi" w:hAnsiTheme="majorHAnsi"/>
          <w:i/>
          <w:szCs w:val="22"/>
          <w:u w:val="single"/>
        </w:rPr>
        <w:t>Key development challenge 2: Limited access to justice and lack of respect for human rights</w:t>
      </w:r>
    </w:p>
    <w:p w:rsidR="00E142DE" w:rsidRPr="000B21B8" w:rsidRDefault="00E142DE" w:rsidP="00E142DE">
      <w:pPr>
        <w:spacing w:after="0"/>
        <w:rPr>
          <w:rFonts w:asciiTheme="majorHAnsi" w:hAnsiTheme="majorHAnsi"/>
          <w:szCs w:val="22"/>
        </w:rPr>
      </w:pPr>
    </w:p>
    <w:p w:rsidR="00E142DE" w:rsidRPr="000B21B8" w:rsidRDefault="00E142DE" w:rsidP="00E142DE">
      <w:pPr>
        <w:spacing w:after="0"/>
        <w:rPr>
          <w:rFonts w:asciiTheme="majorHAnsi" w:hAnsiTheme="majorHAnsi"/>
          <w:szCs w:val="22"/>
        </w:rPr>
      </w:pPr>
      <w:r w:rsidRPr="000B21B8">
        <w:rPr>
          <w:rFonts w:asciiTheme="majorHAnsi" w:hAnsiTheme="majorHAnsi"/>
          <w:szCs w:val="22"/>
        </w:rPr>
        <w:t xml:space="preserve">Overall, weak rule of law and lack of respect for human rights, including discrimination and limited access to justice and recourse on a wide range of issues, is a major driver of vulnerability in the State. </w:t>
      </w:r>
    </w:p>
    <w:p w:rsidR="00E142DE" w:rsidRPr="000B21B8" w:rsidRDefault="00E142DE" w:rsidP="00E142DE">
      <w:pPr>
        <w:spacing w:after="0"/>
        <w:rPr>
          <w:rFonts w:asciiTheme="majorHAnsi" w:hAnsiTheme="majorHAnsi"/>
          <w:szCs w:val="22"/>
        </w:rPr>
      </w:pPr>
    </w:p>
    <w:p w:rsidR="00E142DE" w:rsidRPr="000B21B8" w:rsidRDefault="00E142DE" w:rsidP="00E142DE">
      <w:pPr>
        <w:shd w:val="clear" w:color="auto" w:fill="FFFFFF"/>
        <w:spacing w:after="0"/>
        <w:rPr>
          <w:rFonts w:asciiTheme="majorHAnsi" w:hAnsiTheme="majorHAnsi" w:cs="Arial"/>
          <w:szCs w:val="22"/>
        </w:rPr>
      </w:pPr>
      <w:r w:rsidRPr="000B21B8">
        <w:rPr>
          <w:rFonts w:asciiTheme="majorHAnsi" w:hAnsiTheme="majorHAnsi" w:cs="Arial"/>
          <w:szCs w:val="22"/>
        </w:rPr>
        <w:t>Improving access to justice and respect for human rights is one of steps needed to break cycles of violence and enable long term development.</w:t>
      </w:r>
    </w:p>
    <w:p w:rsidR="00E142DE" w:rsidRPr="000B21B8" w:rsidRDefault="00E142DE" w:rsidP="00E142DE">
      <w:pPr>
        <w:shd w:val="clear" w:color="auto" w:fill="FFFFFF"/>
        <w:spacing w:after="0"/>
        <w:rPr>
          <w:rFonts w:asciiTheme="majorHAnsi" w:hAnsiTheme="majorHAnsi" w:cs="Arial"/>
          <w:szCs w:val="22"/>
        </w:rPr>
      </w:pPr>
    </w:p>
    <w:p w:rsidR="00E142DE" w:rsidRPr="000B21B8" w:rsidRDefault="00E142DE" w:rsidP="00E142DE">
      <w:pPr>
        <w:spacing w:after="0"/>
        <w:rPr>
          <w:rFonts w:asciiTheme="majorHAnsi" w:hAnsiTheme="majorHAnsi"/>
          <w:szCs w:val="22"/>
        </w:rPr>
      </w:pPr>
      <w:r w:rsidRPr="000B21B8">
        <w:rPr>
          <w:rFonts w:asciiTheme="majorHAnsi" w:hAnsiTheme="majorHAnsi"/>
          <w:szCs w:val="22"/>
        </w:rPr>
        <w:lastRenderedPageBreak/>
        <w:t>The judiciary system is currently too weak and there is an absence of effective human rights mechanisms to ensure access to justice for all people of Rakhine, especially for women whose level of empowerment to claim their rights is relatively low.</w:t>
      </w:r>
    </w:p>
    <w:p w:rsidR="00E142DE" w:rsidRPr="000B21B8" w:rsidRDefault="00E142DE" w:rsidP="00E142DE">
      <w:pPr>
        <w:shd w:val="clear" w:color="auto" w:fill="FFFFFF"/>
        <w:spacing w:after="0"/>
        <w:rPr>
          <w:rFonts w:asciiTheme="majorHAnsi" w:hAnsiTheme="majorHAnsi" w:cs="Arial"/>
          <w:szCs w:val="22"/>
        </w:rPr>
      </w:pPr>
    </w:p>
    <w:p w:rsidR="00E142DE" w:rsidRPr="000B21B8" w:rsidRDefault="00E142DE" w:rsidP="00E142DE">
      <w:pPr>
        <w:shd w:val="clear" w:color="auto" w:fill="FFFFFF"/>
        <w:spacing w:after="0"/>
        <w:rPr>
          <w:rFonts w:asciiTheme="majorHAnsi" w:hAnsiTheme="majorHAnsi" w:cs="Arial"/>
          <w:szCs w:val="22"/>
        </w:rPr>
      </w:pPr>
      <w:r w:rsidRPr="000B21B8">
        <w:rPr>
          <w:rFonts w:asciiTheme="majorHAnsi" w:hAnsiTheme="majorHAnsi" w:cs="Arial"/>
          <w:szCs w:val="22"/>
        </w:rPr>
        <w:t xml:space="preserve"> According to recent official statistics on crime rates, Rakhine State has a per capita murder rate that is far above the national average. Yet Rakhine state courts in 2013 received a lower proportion of cases (both civil and criminal) per population compared to the national average.</w:t>
      </w:r>
      <w:r w:rsidRPr="000B21B8">
        <w:rPr>
          <w:rStyle w:val="FootnoteReference"/>
          <w:rFonts w:asciiTheme="majorHAnsi" w:hAnsiTheme="majorHAnsi" w:cs="Arial"/>
          <w:sz w:val="22"/>
          <w:szCs w:val="22"/>
        </w:rPr>
        <w:footnoteReference w:id="12"/>
      </w:r>
      <w:r w:rsidRPr="000B21B8">
        <w:rPr>
          <w:rFonts w:asciiTheme="majorHAnsi" w:hAnsiTheme="majorHAnsi" w:cs="Arial"/>
          <w:szCs w:val="22"/>
        </w:rPr>
        <w:t xml:space="preserve">  This raises the questions why and when people are using the court system, whether they are taking justice into their own hands, and the extent to which justice services offer access to justice for the most vulnerable.   </w:t>
      </w:r>
    </w:p>
    <w:p w:rsidR="00E142DE" w:rsidRPr="000B21B8" w:rsidRDefault="00E142DE" w:rsidP="00E142DE">
      <w:pPr>
        <w:spacing w:after="0"/>
        <w:rPr>
          <w:rFonts w:asciiTheme="majorHAnsi" w:hAnsiTheme="majorHAnsi"/>
          <w:szCs w:val="22"/>
        </w:rPr>
      </w:pPr>
    </w:p>
    <w:p w:rsidR="00E142DE" w:rsidRPr="000B21B8" w:rsidRDefault="00E142DE" w:rsidP="00E142DE">
      <w:pPr>
        <w:spacing w:after="0"/>
        <w:rPr>
          <w:rFonts w:asciiTheme="majorHAnsi" w:hAnsiTheme="majorHAnsi"/>
          <w:szCs w:val="22"/>
        </w:rPr>
      </w:pPr>
      <w:r w:rsidRPr="000B21B8">
        <w:rPr>
          <w:rFonts w:asciiTheme="majorHAnsi" w:hAnsiTheme="majorHAnsi"/>
          <w:szCs w:val="22"/>
        </w:rPr>
        <w:t xml:space="preserve">The discrimination of religious and ethnic minorities remains a critical challenge to address in the context of rule of law and the protection of human rights in order to promote development and stability in Rakhine State. </w:t>
      </w:r>
    </w:p>
    <w:p w:rsidR="00E142DE" w:rsidRPr="000B21B8" w:rsidRDefault="00E142DE" w:rsidP="00E142DE">
      <w:pPr>
        <w:spacing w:after="0"/>
        <w:rPr>
          <w:rFonts w:asciiTheme="majorHAnsi" w:hAnsiTheme="majorHAnsi"/>
          <w:szCs w:val="22"/>
        </w:rPr>
      </w:pPr>
    </w:p>
    <w:p w:rsidR="00E142DE" w:rsidRPr="000B21B8" w:rsidRDefault="00E142DE" w:rsidP="00E142DE">
      <w:pPr>
        <w:spacing w:after="0"/>
        <w:rPr>
          <w:rFonts w:asciiTheme="majorHAnsi" w:hAnsiTheme="majorHAnsi"/>
          <w:szCs w:val="22"/>
        </w:rPr>
      </w:pPr>
      <w:r w:rsidRPr="000B21B8">
        <w:rPr>
          <w:rFonts w:asciiTheme="majorHAnsi" w:hAnsiTheme="majorHAnsi"/>
          <w:szCs w:val="22"/>
        </w:rPr>
        <w:t xml:space="preserve">The capacity of civil society overall to claim and advocate for the fulfilment of rights of people is weak. General awareness among all people (especially the most vulnerable) is needed to improve access to justice. These capacities influence how people relate to one another in society and how effectively individuals can seek protection from the State, if and when their different rights are violated. </w:t>
      </w:r>
    </w:p>
    <w:p w:rsidR="00E142DE" w:rsidRPr="000B21B8" w:rsidRDefault="00E142DE" w:rsidP="00E142DE">
      <w:pPr>
        <w:spacing w:after="0"/>
        <w:rPr>
          <w:rFonts w:asciiTheme="majorHAnsi" w:hAnsiTheme="majorHAnsi"/>
          <w:szCs w:val="22"/>
        </w:rPr>
      </w:pPr>
    </w:p>
    <w:p w:rsidR="00E142DE" w:rsidRPr="000B21B8" w:rsidRDefault="00E142DE" w:rsidP="00E142DE">
      <w:pPr>
        <w:spacing w:after="0"/>
        <w:rPr>
          <w:rFonts w:asciiTheme="majorHAnsi" w:hAnsiTheme="majorHAnsi"/>
          <w:szCs w:val="22"/>
        </w:rPr>
      </w:pPr>
      <w:r w:rsidRPr="000B21B8">
        <w:rPr>
          <w:rFonts w:asciiTheme="majorHAnsi" w:hAnsiTheme="majorHAnsi"/>
          <w:szCs w:val="22"/>
        </w:rPr>
        <w:t xml:space="preserve">Another key cause that contributes to the vulnerability of people in Rakhine is corruption. Corruption happens at different levels, varying from State resources that may not be used optimally and equitably to low level corruption that affects day-to-day life, including access to service delivery. Closely related to this is the problem of impunity for corruption and other violations of the law. </w:t>
      </w:r>
    </w:p>
    <w:p w:rsidR="00E142DE" w:rsidRPr="000B21B8" w:rsidRDefault="00E142DE" w:rsidP="00E142DE">
      <w:pPr>
        <w:spacing w:after="0"/>
        <w:rPr>
          <w:rFonts w:asciiTheme="majorHAnsi" w:hAnsiTheme="majorHAnsi"/>
          <w:szCs w:val="22"/>
        </w:rPr>
      </w:pPr>
    </w:p>
    <w:p w:rsidR="00E142DE" w:rsidRPr="000B21B8" w:rsidRDefault="00E142DE" w:rsidP="00E142DE">
      <w:pPr>
        <w:spacing w:after="0"/>
        <w:rPr>
          <w:rFonts w:asciiTheme="majorHAnsi" w:hAnsiTheme="majorHAnsi"/>
          <w:szCs w:val="22"/>
        </w:rPr>
      </w:pPr>
    </w:p>
    <w:p w:rsidR="00E142DE" w:rsidRPr="000B21B8" w:rsidRDefault="00E142DE" w:rsidP="00E142DE">
      <w:pPr>
        <w:spacing w:after="200"/>
        <w:contextualSpacing/>
        <w:rPr>
          <w:rFonts w:asciiTheme="majorHAnsi" w:hAnsiTheme="majorHAnsi"/>
          <w:i/>
          <w:szCs w:val="22"/>
          <w:u w:val="single"/>
        </w:rPr>
      </w:pPr>
      <w:r w:rsidRPr="000B21B8">
        <w:rPr>
          <w:rFonts w:asciiTheme="majorHAnsi" w:hAnsiTheme="majorHAnsi"/>
          <w:i/>
          <w:szCs w:val="22"/>
          <w:u w:val="single"/>
        </w:rPr>
        <w:t>Key development challenge 3: Divisions between communities and lack of trust in authorities</w:t>
      </w:r>
    </w:p>
    <w:p w:rsidR="00E142DE" w:rsidRPr="000B21B8" w:rsidRDefault="00E142DE" w:rsidP="00E142DE">
      <w:pPr>
        <w:spacing w:after="200"/>
        <w:contextualSpacing/>
        <w:rPr>
          <w:rFonts w:asciiTheme="majorHAnsi" w:hAnsiTheme="majorHAnsi"/>
          <w:i/>
          <w:szCs w:val="22"/>
          <w:u w:val="single"/>
        </w:rPr>
      </w:pPr>
    </w:p>
    <w:p w:rsidR="00E142DE" w:rsidRPr="000B21B8" w:rsidRDefault="00E142DE" w:rsidP="00E142DE">
      <w:pPr>
        <w:spacing w:after="0"/>
        <w:rPr>
          <w:rFonts w:asciiTheme="majorHAnsi" w:hAnsiTheme="majorHAnsi" w:cs="Arial"/>
          <w:szCs w:val="22"/>
        </w:rPr>
      </w:pPr>
      <w:r w:rsidRPr="000B21B8">
        <w:rPr>
          <w:rFonts w:asciiTheme="majorHAnsi" w:hAnsiTheme="majorHAnsi" w:cs="Arial"/>
          <w:szCs w:val="22"/>
        </w:rPr>
        <w:t xml:space="preserve">The situation in Rakhine State is complex, with a complicated mix of centre-periphery tensions and serious intercommunity and religious conflict mainly between the majority Rakhine Buddhist and minority Muslim communities. Inter-community violence that commenced in early June 2012 and re-emerged October 2013 resulted in loss of lives, destruction of livelihoods and public assets and displacement of approximately 140,000 people. This crisis has affected the whole of the state and all communities within it. Violence between Rakhine Buddhist and Muslims has led to a rupture of social relations and linkages that need to be rebuild in the long-run including through carefully designed early recovery and peacebuilding interventions. </w:t>
      </w:r>
    </w:p>
    <w:p w:rsidR="00E142DE" w:rsidRPr="000B21B8" w:rsidRDefault="00E142DE" w:rsidP="00E142DE">
      <w:pPr>
        <w:spacing w:after="0"/>
        <w:rPr>
          <w:rFonts w:asciiTheme="majorHAnsi" w:hAnsiTheme="majorHAnsi" w:cs="Arial"/>
          <w:szCs w:val="22"/>
        </w:rPr>
      </w:pPr>
    </w:p>
    <w:p w:rsidR="00E142DE" w:rsidRPr="000B21B8" w:rsidRDefault="00E142DE" w:rsidP="00E142DE">
      <w:pPr>
        <w:spacing w:after="0"/>
        <w:rPr>
          <w:rFonts w:asciiTheme="majorHAnsi" w:hAnsiTheme="majorHAnsi"/>
          <w:szCs w:val="22"/>
        </w:rPr>
      </w:pPr>
      <w:r w:rsidRPr="000B21B8">
        <w:rPr>
          <w:rFonts w:asciiTheme="majorHAnsi" w:hAnsiTheme="majorHAnsi"/>
          <w:szCs w:val="22"/>
        </w:rPr>
        <w:t xml:space="preserve">Communal violence and displacement has put women further at risk and negatively affected sustainable development for all people of Rakhine. </w:t>
      </w:r>
    </w:p>
    <w:p w:rsidR="00E142DE" w:rsidRPr="000B21B8" w:rsidRDefault="00E142DE" w:rsidP="00E142DE">
      <w:pPr>
        <w:spacing w:after="0"/>
        <w:rPr>
          <w:rFonts w:asciiTheme="majorHAnsi" w:hAnsiTheme="majorHAnsi"/>
          <w:szCs w:val="22"/>
        </w:rPr>
      </w:pPr>
    </w:p>
    <w:p w:rsidR="00E142DE" w:rsidRPr="000B21B8" w:rsidRDefault="00E142DE" w:rsidP="00E142DE">
      <w:pPr>
        <w:spacing w:after="0"/>
        <w:rPr>
          <w:rFonts w:asciiTheme="majorHAnsi" w:hAnsiTheme="majorHAnsi" w:cs="Arial"/>
          <w:szCs w:val="22"/>
        </w:rPr>
      </w:pPr>
      <w:r w:rsidRPr="000B21B8">
        <w:rPr>
          <w:rFonts w:asciiTheme="majorHAnsi" w:hAnsiTheme="majorHAnsi" w:cs="Arial"/>
          <w:szCs w:val="22"/>
        </w:rPr>
        <w:t>Despite the above-mentioned challenges, the overall perception of safety and security among people- based on sample interviews in four townships as part of UNDP’s local governance mapping is surprisingly high but also varies across townships. Perceptions of insecurity are mainly related to conflict, lack of law enforcement and determination of morals (alcohol, abuse). Freedom of expression appears to be limited with about two-thirds of people interviewed feeling restricted and preferring to exercise caution.</w:t>
      </w:r>
    </w:p>
    <w:p w:rsidR="00E142DE" w:rsidRPr="000B21B8" w:rsidRDefault="00E142DE" w:rsidP="00E142DE">
      <w:pPr>
        <w:spacing w:after="0"/>
        <w:rPr>
          <w:rFonts w:asciiTheme="majorHAnsi" w:hAnsiTheme="majorHAnsi"/>
          <w:szCs w:val="22"/>
        </w:rPr>
      </w:pPr>
    </w:p>
    <w:p w:rsidR="00E142DE" w:rsidRPr="000B21B8" w:rsidRDefault="00E142DE" w:rsidP="00E142DE">
      <w:pPr>
        <w:shd w:val="clear" w:color="auto" w:fill="FFFFFF"/>
        <w:spacing w:after="0"/>
        <w:rPr>
          <w:rFonts w:asciiTheme="majorHAnsi" w:hAnsiTheme="majorHAnsi" w:cs="Arial"/>
          <w:color w:val="000000"/>
          <w:szCs w:val="22"/>
        </w:rPr>
      </w:pPr>
      <w:r w:rsidRPr="000B21B8">
        <w:rPr>
          <w:rFonts w:asciiTheme="majorHAnsi" w:hAnsiTheme="majorHAnsi" w:cs="Arial"/>
          <w:color w:val="000000"/>
          <w:szCs w:val="22"/>
        </w:rPr>
        <w:t>Over the past two years, the Government and humanitarian agencies have worked together to seek and advocate for peacebuilding and reconciliation between affected communities, and safe and voluntary return of internally displaced people to their places of origin.</w:t>
      </w:r>
      <w:r w:rsidRPr="000B21B8">
        <w:rPr>
          <w:rStyle w:val="FootnoteReference"/>
          <w:rFonts w:asciiTheme="majorHAnsi" w:hAnsiTheme="majorHAnsi" w:cs="Arial"/>
          <w:color w:val="000000"/>
          <w:sz w:val="22"/>
          <w:szCs w:val="22"/>
        </w:rPr>
        <w:footnoteReference w:id="13"/>
      </w:r>
      <w:r w:rsidRPr="000B21B8">
        <w:rPr>
          <w:rFonts w:asciiTheme="majorHAnsi" w:hAnsiTheme="majorHAnsi" w:cs="Arial"/>
          <w:color w:val="000000"/>
          <w:szCs w:val="22"/>
        </w:rPr>
        <w:t xml:space="preserve"> </w:t>
      </w:r>
    </w:p>
    <w:p w:rsidR="00E142DE" w:rsidRPr="000B21B8" w:rsidRDefault="00E142DE" w:rsidP="00E142DE">
      <w:pPr>
        <w:shd w:val="clear" w:color="auto" w:fill="FFFFFF"/>
        <w:spacing w:after="0"/>
        <w:rPr>
          <w:rFonts w:asciiTheme="majorHAnsi" w:hAnsiTheme="majorHAnsi" w:cs="Arial"/>
          <w:color w:val="000000"/>
          <w:szCs w:val="22"/>
        </w:rPr>
      </w:pPr>
    </w:p>
    <w:p w:rsidR="00E142DE" w:rsidRPr="000B21B8" w:rsidRDefault="00E142DE" w:rsidP="00E142DE">
      <w:pPr>
        <w:shd w:val="clear" w:color="auto" w:fill="FFFFFF"/>
        <w:spacing w:after="0"/>
        <w:rPr>
          <w:rFonts w:asciiTheme="majorHAnsi" w:hAnsiTheme="majorHAnsi" w:cs="Arial"/>
          <w:szCs w:val="22"/>
        </w:rPr>
      </w:pPr>
      <w:r w:rsidRPr="000B21B8">
        <w:rPr>
          <w:rFonts w:asciiTheme="majorHAnsi" w:hAnsiTheme="majorHAnsi" w:cs="Arial"/>
          <w:color w:val="000000"/>
          <w:szCs w:val="22"/>
        </w:rPr>
        <w:t>In order to support current efforts of the State Government in terms of return and relocation of IDPs, it will be important to support those that have returned or been relocated, and those that are living in proximity of these areas of return and relation, in a conflict-sensitive manner by implementing early recovery interventions that can ensure equitable access to services and livelihood opportunities. Such interventions can help reduce tensions, especially in situation where the return and relocation puts additional pressures and stress on all communities.</w:t>
      </w:r>
    </w:p>
    <w:p w:rsidR="00E142DE" w:rsidRPr="000B21B8" w:rsidRDefault="00E142DE" w:rsidP="00E142DE">
      <w:pPr>
        <w:spacing w:after="0"/>
        <w:rPr>
          <w:rFonts w:asciiTheme="majorHAnsi" w:hAnsiTheme="majorHAnsi" w:cs="Arial"/>
          <w:szCs w:val="22"/>
        </w:rPr>
      </w:pPr>
    </w:p>
    <w:p w:rsidR="00E142DE" w:rsidRPr="000B21B8" w:rsidRDefault="00E142DE" w:rsidP="00E142DE">
      <w:pPr>
        <w:spacing w:after="0"/>
        <w:rPr>
          <w:rFonts w:asciiTheme="majorHAnsi" w:hAnsiTheme="majorHAnsi" w:cs="Arial"/>
          <w:color w:val="000000"/>
          <w:szCs w:val="22"/>
        </w:rPr>
      </w:pPr>
      <w:r w:rsidRPr="000B21B8">
        <w:rPr>
          <w:rFonts w:asciiTheme="majorHAnsi" w:hAnsiTheme="majorHAnsi" w:cs="Arial"/>
          <w:color w:val="000000"/>
          <w:szCs w:val="22"/>
        </w:rPr>
        <w:t xml:space="preserve">Addressing the peacebuilding and early recovery needs in Rakhine is seen as key in supporting Myanmar’s transition efforts. The adoption of the new constitution in May 2008 and the elections in November 2010 and 2012 followed by a number of reforms within the government and judiciary are steps that have been praised by the international community. Many of the reforms to address important issues of citizenship, good governance, human rights, poverty and underdevelopment are on-going. </w:t>
      </w:r>
    </w:p>
    <w:p w:rsidR="00E142DE" w:rsidRPr="000B21B8" w:rsidRDefault="00E142DE" w:rsidP="00E142DE">
      <w:pPr>
        <w:spacing w:after="0"/>
        <w:rPr>
          <w:rFonts w:asciiTheme="majorHAnsi" w:hAnsiTheme="majorHAnsi" w:cs="Arial"/>
          <w:color w:val="000000"/>
          <w:szCs w:val="22"/>
        </w:rPr>
      </w:pPr>
    </w:p>
    <w:p w:rsidR="00E142DE" w:rsidRPr="000B21B8" w:rsidRDefault="00E142DE" w:rsidP="00E142DE">
      <w:pPr>
        <w:spacing w:after="0"/>
        <w:rPr>
          <w:rFonts w:asciiTheme="majorHAnsi" w:hAnsiTheme="majorHAnsi" w:cs="Arial"/>
          <w:color w:val="000000"/>
          <w:szCs w:val="22"/>
        </w:rPr>
      </w:pPr>
      <w:r w:rsidRPr="000B21B8">
        <w:rPr>
          <w:rFonts w:asciiTheme="majorHAnsi" w:hAnsiTheme="majorHAnsi" w:cs="Arial"/>
          <w:color w:val="000000"/>
          <w:szCs w:val="22"/>
        </w:rPr>
        <w:t>Fostering peaceful coexistence between communities, addressing early recovery needs in a conflict-sensitive manner, and seeking durable solutions for internally displaced will be important towards promoting stability in Rakhine, thereby also enabling a transition from humanitarian assistance to long-term development efforts.</w:t>
      </w:r>
    </w:p>
    <w:p w:rsidR="00E142DE" w:rsidRPr="000B21B8" w:rsidRDefault="00E142DE" w:rsidP="00E142DE">
      <w:pPr>
        <w:spacing w:after="0"/>
        <w:rPr>
          <w:rFonts w:asciiTheme="majorHAnsi" w:hAnsiTheme="majorHAnsi"/>
          <w:szCs w:val="22"/>
        </w:rPr>
      </w:pPr>
    </w:p>
    <w:p w:rsidR="00E142DE" w:rsidRPr="000B21B8" w:rsidRDefault="00E142DE" w:rsidP="00E142DE">
      <w:pPr>
        <w:widowControl w:val="0"/>
        <w:autoSpaceDE w:val="0"/>
        <w:autoSpaceDN w:val="0"/>
        <w:adjustRightInd w:val="0"/>
        <w:spacing w:after="0"/>
        <w:rPr>
          <w:rFonts w:asciiTheme="majorHAnsi" w:hAnsiTheme="majorHAnsi" w:cs="Arial"/>
          <w:szCs w:val="22"/>
        </w:rPr>
      </w:pPr>
      <w:r w:rsidRPr="000B21B8">
        <w:rPr>
          <w:rFonts w:asciiTheme="majorHAnsi" w:hAnsiTheme="majorHAnsi" w:cs="Arial"/>
          <w:szCs w:val="22"/>
        </w:rPr>
        <w:t>An additional challenge is to ensure that natural resources are not depleted in an unsustainable manner, affecting future livelihoods and well-being of people who live or will live in areas of depleted natural resources. Scarcity of and unequal access to natural resources may also increase or sustain existing tensions between communities, for example over access to fire food. Improvements related to sustainable and equal management of scarce natural resources therefore can contribute to the prevention of violent conflicts.</w:t>
      </w:r>
    </w:p>
    <w:p w:rsidR="00E142DE" w:rsidRPr="000B21B8" w:rsidRDefault="00E142DE" w:rsidP="00E142DE">
      <w:pPr>
        <w:spacing w:after="0"/>
        <w:rPr>
          <w:rFonts w:asciiTheme="majorHAnsi" w:hAnsiTheme="majorHAnsi"/>
          <w:b/>
          <w:szCs w:val="22"/>
        </w:rPr>
      </w:pPr>
    </w:p>
    <w:p w:rsidR="00E142DE" w:rsidRPr="000B21B8" w:rsidRDefault="00E142DE" w:rsidP="00E142DE">
      <w:pPr>
        <w:spacing w:after="0"/>
        <w:rPr>
          <w:rFonts w:asciiTheme="majorHAnsi" w:hAnsiTheme="majorHAnsi"/>
          <w:b/>
          <w:szCs w:val="22"/>
        </w:rPr>
      </w:pPr>
    </w:p>
    <w:p w:rsidR="00E142DE" w:rsidRPr="000B21B8" w:rsidRDefault="00E142DE" w:rsidP="00E142DE">
      <w:pPr>
        <w:spacing w:after="200"/>
        <w:contextualSpacing/>
        <w:rPr>
          <w:rFonts w:asciiTheme="majorHAnsi" w:hAnsiTheme="majorHAnsi"/>
          <w:i/>
          <w:szCs w:val="22"/>
          <w:u w:val="single"/>
        </w:rPr>
      </w:pPr>
      <w:r w:rsidRPr="000B21B8">
        <w:rPr>
          <w:rFonts w:asciiTheme="majorHAnsi" w:hAnsiTheme="majorHAnsi"/>
          <w:i/>
          <w:szCs w:val="22"/>
          <w:u w:val="single"/>
        </w:rPr>
        <w:t xml:space="preserve">Key development challenge 4: Limited livelihood and economic opportunities </w:t>
      </w:r>
    </w:p>
    <w:p w:rsidR="00E142DE" w:rsidRPr="000B21B8" w:rsidRDefault="00E142DE" w:rsidP="00E142DE">
      <w:pPr>
        <w:rPr>
          <w:rFonts w:asciiTheme="majorHAnsi" w:hAnsiTheme="majorHAnsi" w:cs="Calibri"/>
          <w:szCs w:val="22"/>
        </w:rPr>
      </w:pPr>
    </w:p>
    <w:p w:rsidR="00E142DE" w:rsidRPr="000B21B8" w:rsidRDefault="00E142DE" w:rsidP="00E142DE">
      <w:pPr>
        <w:spacing w:after="0"/>
        <w:rPr>
          <w:rFonts w:asciiTheme="majorHAnsi" w:hAnsiTheme="majorHAnsi" w:cs="Arial"/>
          <w:szCs w:val="22"/>
        </w:rPr>
      </w:pPr>
      <w:r w:rsidRPr="000B21B8">
        <w:rPr>
          <w:rFonts w:asciiTheme="majorHAnsi" w:hAnsiTheme="majorHAnsi" w:cs="Arial"/>
          <w:szCs w:val="22"/>
          <w:lang w:val="en"/>
        </w:rPr>
        <w:t>Despite having significant economic potential, Rakhine state is one of the poorest and most isolated parts of the country.</w:t>
      </w:r>
      <w:r w:rsidRPr="000B21B8">
        <w:rPr>
          <w:rFonts w:asciiTheme="majorHAnsi" w:hAnsiTheme="majorHAnsi" w:cs="Arial"/>
          <w:szCs w:val="22"/>
        </w:rPr>
        <w:t>Much remains to be done in the State to reduce poverty and improve employment opportunities.</w:t>
      </w:r>
      <w:r w:rsidRPr="000B21B8">
        <w:rPr>
          <w:rStyle w:val="FootnoteReference"/>
          <w:rFonts w:asciiTheme="majorHAnsi" w:hAnsiTheme="majorHAnsi" w:cs="Arial"/>
          <w:sz w:val="22"/>
          <w:szCs w:val="22"/>
        </w:rPr>
        <w:footnoteReference w:id="14"/>
      </w:r>
      <w:r w:rsidRPr="000B21B8">
        <w:rPr>
          <w:rFonts w:asciiTheme="majorHAnsi" w:hAnsiTheme="majorHAnsi" w:cs="Arial"/>
          <w:szCs w:val="22"/>
        </w:rPr>
        <w:t xml:space="preserve">  </w:t>
      </w:r>
    </w:p>
    <w:p w:rsidR="00E142DE" w:rsidRPr="000B21B8" w:rsidRDefault="00E142DE" w:rsidP="00E142DE">
      <w:pPr>
        <w:spacing w:after="0"/>
        <w:rPr>
          <w:rFonts w:asciiTheme="majorHAnsi" w:hAnsiTheme="majorHAnsi" w:cs="Arial"/>
          <w:szCs w:val="22"/>
        </w:rPr>
      </w:pPr>
    </w:p>
    <w:p w:rsidR="00E142DE" w:rsidRPr="000B21B8" w:rsidRDefault="00E142DE" w:rsidP="00E142DE">
      <w:pPr>
        <w:spacing w:after="0"/>
        <w:rPr>
          <w:rFonts w:asciiTheme="majorHAnsi" w:hAnsiTheme="majorHAnsi" w:cs="Arial"/>
          <w:szCs w:val="22"/>
        </w:rPr>
      </w:pPr>
      <w:r w:rsidRPr="000B21B8">
        <w:rPr>
          <w:rFonts w:asciiTheme="majorHAnsi" w:hAnsiTheme="majorHAnsi" w:cs="Arial"/>
          <w:szCs w:val="22"/>
        </w:rPr>
        <w:t xml:space="preserve">Two major causes for vulnerability in Rakhine State are the limited livelihoods opportunities and lack of skills to make best use of existing livelihood opportunities. Lack of employment or alternative livelihoods is a major root cause for vulnerability. This is particularly so for those groups that do not have economic resources, such as land, of their own. Skills and specialized abilities (for example vocational training) are needed to actively and meaningfully participate in the economy. In combination with other factors such as ineffective local governance, poor delivery of social services and social protection and the </w:t>
      </w:r>
      <w:r w:rsidRPr="000B21B8">
        <w:rPr>
          <w:rFonts w:asciiTheme="majorHAnsi" w:hAnsiTheme="majorHAnsi" w:cs="Arial"/>
          <w:szCs w:val="22"/>
        </w:rPr>
        <w:lastRenderedPageBreak/>
        <w:t xml:space="preserve">impact of violent conflict and disasters, limited livelihood opportunities significantly contribute to the existence of extremely poor families in Rakhine State. </w:t>
      </w:r>
    </w:p>
    <w:p w:rsidR="00E142DE" w:rsidRPr="000B21B8" w:rsidRDefault="00E142DE" w:rsidP="00E142DE">
      <w:pPr>
        <w:spacing w:after="0"/>
        <w:rPr>
          <w:rFonts w:asciiTheme="majorHAnsi" w:hAnsiTheme="majorHAnsi" w:cs="Arial"/>
          <w:szCs w:val="22"/>
        </w:rPr>
      </w:pPr>
    </w:p>
    <w:p w:rsidR="00E142DE" w:rsidRPr="000B21B8" w:rsidRDefault="00E142DE" w:rsidP="00E142DE">
      <w:pPr>
        <w:spacing w:after="0"/>
        <w:rPr>
          <w:rFonts w:asciiTheme="majorHAnsi" w:hAnsiTheme="majorHAnsi" w:cs="Arial"/>
          <w:szCs w:val="22"/>
        </w:rPr>
      </w:pPr>
      <w:r w:rsidRPr="000B21B8">
        <w:rPr>
          <w:rFonts w:asciiTheme="majorHAnsi" w:hAnsiTheme="majorHAnsi" w:cs="Arial"/>
          <w:szCs w:val="22"/>
        </w:rPr>
        <w:t>The most vulnerable people affected by lack of livelihood opportunities include youth; single mothers; widows; female-headed households; migrant workers in urban areas; landless farmers; elderly people left behind in their villages when other family members migrated to look for work; disabled heads of households and disabled people in remote areas. Livelihood opportunities are also restricted for people living in hilly/ mountainous and remote areas with difficulties accessing transportation; persons displaced/relocated because of violent conflict or the development of special economic zones, land grabbing, tourism or infrastructure projects; persons in areas of depleted natural resources.</w:t>
      </w:r>
    </w:p>
    <w:p w:rsidR="00E142DE" w:rsidRPr="000B21B8" w:rsidRDefault="00E142DE" w:rsidP="00E142DE">
      <w:pPr>
        <w:spacing w:after="0"/>
        <w:rPr>
          <w:rFonts w:asciiTheme="majorHAnsi" w:hAnsiTheme="majorHAnsi" w:cs="Arial"/>
          <w:szCs w:val="22"/>
        </w:rPr>
      </w:pPr>
    </w:p>
    <w:p w:rsidR="00E142DE" w:rsidRPr="000B21B8" w:rsidRDefault="00E142DE" w:rsidP="00E142DE">
      <w:pPr>
        <w:spacing w:after="0"/>
        <w:rPr>
          <w:rFonts w:asciiTheme="majorHAnsi" w:hAnsiTheme="majorHAnsi" w:cs="Arial"/>
          <w:szCs w:val="22"/>
        </w:rPr>
      </w:pPr>
      <w:r w:rsidRPr="000B21B8">
        <w:rPr>
          <w:rFonts w:asciiTheme="majorHAnsi" w:hAnsiTheme="majorHAnsi" w:cs="Arial"/>
          <w:szCs w:val="22"/>
        </w:rPr>
        <w:t>Adolescents (30% of total population) and youth who are unemployed present a major problem in Rakhine State. The lack of planning for skills and vocational training can be mentioned as one of the key causes besides general lack of economic opportunities in the State. A lot of young people drop out of school, thereby further reducing their chances to find employment.</w:t>
      </w:r>
    </w:p>
    <w:p w:rsidR="00E142DE" w:rsidRPr="000B21B8" w:rsidRDefault="00E142DE" w:rsidP="00E142DE">
      <w:pPr>
        <w:spacing w:after="0"/>
        <w:rPr>
          <w:rFonts w:asciiTheme="majorHAnsi" w:hAnsiTheme="majorHAnsi" w:cs="Arial"/>
          <w:szCs w:val="22"/>
        </w:rPr>
      </w:pPr>
    </w:p>
    <w:p w:rsidR="00E142DE" w:rsidRPr="000B21B8" w:rsidRDefault="00E142DE" w:rsidP="00E142DE">
      <w:pPr>
        <w:spacing w:after="0"/>
        <w:rPr>
          <w:rFonts w:asciiTheme="majorHAnsi" w:hAnsiTheme="majorHAnsi" w:cs="Arial"/>
          <w:szCs w:val="22"/>
        </w:rPr>
      </w:pPr>
      <w:r w:rsidRPr="000B21B8">
        <w:rPr>
          <w:rFonts w:asciiTheme="majorHAnsi" w:hAnsiTheme="majorHAnsi" w:cs="Arial"/>
          <w:szCs w:val="22"/>
        </w:rPr>
        <w:t>For women in particular, their challenges to find livelihoods if they are e.g. divorced, widowed, or abandoned because their husband migrated, are very high. Moreover, livelihood opportunities are also often limited because of freedom of movement restrictions and restricted access to natural resources, including land, agricultural resources and fishing rights.</w:t>
      </w:r>
    </w:p>
    <w:p w:rsidR="00E142DE" w:rsidRPr="000B21B8" w:rsidRDefault="00E142DE" w:rsidP="00E142DE">
      <w:pPr>
        <w:spacing w:after="0"/>
        <w:rPr>
          <w:rFonts w:asciiTheme="majorHAnsi" w:hAnsiTheme="majorHAnsi" w:cs="Arial"/>
          <w:szCs w:val="22"/>
        </w:rPr>
      </w:pPr>
    </w:p>
    <w:p w:rsidR="00E142DE" w:rsidRPr="000B21B8" w:rsidRDefault="00E142DE" w:rsidP="00E142DE">
      <w:pPr>
        <w:spacing w:after="0"/>
        <w:rPr>
          <w:rFonts w:asciiTheme="majorHAnsi" w:hAnsiTheme="majorHAnsi" w:cs="Arial"/>
          <w:szCs w:val="22"/>
        </w:rPr>
      </w:pPr>
      <w:r w:rsidRPr="000B21B8">
        <w:rPr>
          <w:rFonts w:asciiTheme="majorHAnsi" w:hAnsiTheme="majorHAnsi" w:cs="Arial"/>
          <w:szCs w:val="22"/>
        </w:rPr>
        <w:t xml:space="preserve">The rupture of social relations and economic linkages between communities following communal violence in 2012 has affected the livelihoods of all communities. Market access, business and employment opportunities for people with restricted freedom of movement are limited, not only affecting their livelihood opportunities but also reducing economic opportunities for members of other communities who have benefitted from cooperation and trade. Hence there is a large future potential for economic cooperation to promote mutual benefits for all communities. Ensuring stability and promoting reconciliation will be a prerequisite to tap into this potential in the long run. </w:t>
      </w:r>
    </w:p>
    <w:p w:rsidR="00E142DE" w:rsidRPr="000B21B8" w:rsidRDefault="00E142DE" w:rsidP="00E142DE">
      <w:pPr>
        <w:spacing w:after="0"/>
        <w:rPr>
          <w:rFonts w:asciiTheme="majorHAnsi" w:hAnsiTheme="majorHAnsi" w:cs="Arial"/>
          <w:szCs w:val="22"/>
        </w:rPr>
      </w:pPr>
    </w:p>
    <w:p w:rsidR="00E142DE" w:rsidRPr="000B21B8" w:rsidRDefault="00E142DE" w:rsidP="00E142DE">
      <w:pPr>
        <w:spacing w:after="0"/>
        <w:rPr>
          <w:rFonts w:asciiTheme="majorHAnsi" w:hAnsiTheme="majorHAnsi" w:cs="Arial"/>
          <w:szCs w:val="22"/>
        </w:rPr>
      </w:pPr>
      <w:r w:rsidRPr="000B21B8">
        <w:rPr>
          <w:rFonts w:asciiTheme="majorHAnsi" w:hAnsiTheme="majorHAnsi" w:cs="Arial"/>
          <w:szCs w:val="22"/>
        </w:rPr>
        <w:t xml:space="preserve">As a result of violent conflict and other factors that impact future prospects of communities (e.g. general lack of livelihood opportunities, disasters affecting livelihoods etc.) people are leaving on boats, exposing themselves to high risks on open waters hoping to find a better future outside Myanmar. While there are conflicting information about the origin of migrants on boats during the on-going crisis in May 2015, </w:t>
      </w:r>
      <w:r w:rsidRPr="000B21B8">
        <w:rPr>
          <w:rFonts w:asciiTheme="majorHAnsi" w:hAnsiTheme="majorHAnsi" w:cs="Arial"/>
          <w:b/>
          <w:szCs w:val="22"/>
        </w:rPr>
        <w:t xml:space="preserve">supporting development efforts for all people of Rakhine and bridging division between communities to foster social cohesion and coexistence is widely see seen as a critical long-term strategy to prevent migrants from leaving on boats. The promotion of livelihoods and economic opportunities is seen as a key intervention of such a strategy. </w:t>
      </w:r>
    </w:p>
    <w:p w:rsidR="00E142DE" w:rsidRPr="000B21B8" w:rsidRDefault="00E142DE" w:rsidP="00E142DE">
      <w:pPr>
        <w:spacing w:after="0"/>
        <w:rPr>
          <w:rFonts w:asciiTheme="majorHAnsi" w:hAnsiTheme="majorHAnsi" w:cs="Arial"/>
          <w:szCs w:val="22"/>
        </w:rPr>
      </w:pPr>
    </w:p>
    <w:p w:rsidR="00E142DE" w:rsidRPr="000B21B8" w:rsidRDefault="00E142DE" w:rsidP="00E142DE">
      <w:pPr>
        <w:spacing w:after="0"/>
        <w:rPr>
          <w:rFonts w:asciiTheme="majorHAnsi" w:hAnsiTheme="majorHAnsi" w:cs="Arial"/>
          <w:szCs w:val="22"/>
        </w:rPr>
      </w:pPr>
      <w:r w:rsidRPr="000B21B8">
        <w:rPr>
          <w:rFonts w:asciiTheme="majorHAnsi" w:hAnsiTheme="majorHAnsi" w:cs="Arial"/>
          <w:szCs w:val="22"/>
        </w:rPr>
        <w:t xml:space="preserve">The lack of livelihood and economic opportunities can also be attributed to causes such as the lack of access to infrastructure (such as markets and transport), lack of productive assets and the low level of penetration of micro-finance or SME development. Other challenges limiting livelihoods opportunities in Rakhine are: limited purchasing power of the communities; lack of effective technical assistance and extension services; narrow and depleting natural resource base and exposure to frequent natural disasters causing damage to livelihoods assets. A diversified and vibrant economy that can absorb Rakhine’s labour </w:t>
      </w:r>
      <w:r w:rsidRPr="000B21B8">
        <w:rPr>
          <w:rFonts w:asciiTheme="majorHAnsi" w:hAnsiTheme="majorHAnsi" w:cs="Arial"/>
          <w:szCs w:val="22"/>
        </w:rPr>
        <w:lastRenderedPageBreak/>
        <w:t xml:space="preserve">force, including youth, people with low human capital and those from more remote areas is urgently needed. </w:t>
      </w:r>
    </w:p>
    <w:p w:rsidR="00E142DE" w:rsidRPr="000B21B8" w:rsidRDefault="00E142DE" w:rsidP="00E142DE">
      <w:pPr>
        <w:spacing w:after="0"/>
        <w:rPr>
          <w:rFonts w:asciiTheme="majorHAnsi" w:hAnsiTheme="majorHAnsi" w:cs="Arial"/>
          <w:szCs w:val="22"/>
        </w:rPr>
      </w:pPr>
    </w:p>
    <w:p w:rsidR="00E142DE" w:rsidRPr="000B21B8" w:rsidRDefault="00E142DE" w:rsidP="00E142DE">
      <w:pPr>
        <w:spacing w:after="0"/>
        <w:rPr>
          <w:rFonts w:asciiTheme="majorHAnsi" w:hAnsiTheme="majorHAnsi" w:cs="Arial"/>
          <w:szCs w:val="22"/>
        </w:rPr>
      </w:pPr>
      <w:r w:rsidRPr="000B21B8">
        <w:rPr>
          <w:rFonts w:asciiTheme="majorHAnsi" w:hAnsiTheme="majorHAnsi" w:cs="Arial"/>
          <w:szCs w:val="22"/>
        </w:rPr>
        <w:t>The creation of new economic zones brings significant opportunities to Rakhine. There are prospects of creating new jobs as the economic zones develop. This in turn could boost the local economy. At the same time this positive development is associated with a number of risks that have to be carefully managed by authorities. If not enough skilled labor will be available in Rakhine, many of the new jobs may not be filled by people from Rakhine but by qualified people from outside.  This highlights the need of finding ways of improving systems of vocational training and skills training, equipping State authorities to identify and implement qualifying programmes for job seekers. Additionally, the creation of economic zones may negatively affect those that have to relocate to another place, possibly affecting their means of livelihoods. Ensuring that the benefits of new industries can benefit the most vulnerable (in terms of revenues that will partly be reinvested to improve social services and improve economic/ job opportunities) presents a huge challenge to be addressed by authorities at the State and Union level. Building private public partnerships and promoting corporate social responsibility (especially for extractive industries) may be required to minimize the possible negative impact of the economic zone and maximize its positive impact on vulnerable groups.</w:t>
      </w:r>
    </w:p>
    <w:p w:rsidR="00E142DE" w:rsidRPr="000B21B8" w:rsidRDefault="00E142DE" w:rsidP="00E142DE">
      <w:pPr>
        <w:spacing w:after="0"/>
        <w:rPr>
          <w:rFonts w:asciiTheme="majorHAnsi" w:hAnsiTheme="majorHAnsi" w:cs="Arial"/>
          <w:szCs w:val="22"/>
        </w:rPr>
      </w:pPr>
    </w:p>
    <w:p w:rsidR="00E142DE" w:rsidRPr="000B21B8" w:rsidRDefault="00E142DE" w:rsidP="00E142DE">
      <w:pPr>
        <w:spacing w:after="0"/>
        <w:rPr>
          <w:rFonts w:asciiTheme="majorHAnsi" w:hAnsiTheme="majorHAnsi" w:cs="Arial"/>
          <w:szCs w:val="22"/>
        </w:rPr>
      </w:pPr>
      <w:r w:rsidRPr="000B21B8">
        <w:rPr>
          <w:rFonts w:asciiTheme="majorHAnsi" w:hAnsiTheme="majorHAnsi" w:cs="Arial"/>
          <w:szCs w:val="22"/>
        </w:rPr>
        <w:t xml:space="preserve">As mentioned above, poor infrastructure reduces livelihood and economic opportunities. In the area of rural infrastructure, there are many unmet needs in irrigation, rural roads, bridges, transport, communication, rural electrification, and shelter. Further substantial efforts are needed to improve rural infrastructure in Rakhine State in order to meet preconditions for economic development. </w:t>
      </w:r>
    </w:p>
    <w:p w:rsidR="00E142DE" w:rsidRPr="000B21B8" w:rsidRDefault="00E142DE" w:rsidP="00E142DE">
      <w:pPr>
        <w:spacing w:after="0"/>
        <w:rPr>
          <w:rFonts w:asciiTheme="majorHAnsi" w:hAnsiTheme="majorHAnsi" w:cs="Arial"/>
          <w:szCs w:val="22"/>
        </w:rPr>
      </w:pPr>
    </w:p>
    <w:p w:rsidR="00E142DE" w:rsidRPr="000B21B8" w:rsidRDefault="00E142DE" w:rsidP="00E142DE">
      <w:pPr>
        <w:spacing w:after="0"/>
        <w:rPr>
          <w:rFonts w:asciiTheme="majorHAnsi" w:hAnsiTheme="majorHAnsi" w:cs="Arial"/>
          <w:szCs w:val="22"/>
        </w:rPr>
      </w:pPr>
      <w:r w:rsidRPr="000B21B8">
        <w:rPr>
          <w:rFonts w:asciiTheme="majorHAnsi" w:hAnsiTheme="majorHAnsi" w:cs="Arial"/>
          <w:szCs w:val="22"/>
        </w:rPr>
        <w:t xml:space="preserve">Many areas in Rakhine are characterized by difficult to access terrain that poses many challenges for people living in these areas. Without roads, electricity or communication facilities, people remain isolated and disconnected from mainstream economy and society, making it even more difficult to access services and resources. </w:t>
      </w:r>
    </w:p>
    <w:p w:rsidR="00E142DE" w:rsidRPr="000B21B8" w:rsidRDefault="00E142DE" w:rsidP="00E142DE">
      <w:pPr>
        <w:spacing w:after="0"/>
        <w:rPr>
          <w:rFonts w:asciiTheme="majorHAnsi" w:hAnsiTheme="majorHAnsi" w:cs="Arial"/>
          <w:szCs w:val="22"/>
        </w:rPr>
      </w:pPr>
    </w:p>
    <w:p w:rsidR="00E142DE" w:rsidRPr="000B21B8" w:rsidRDefault="00E142DE" w:rsidP="00E142DE">
      <w:pPr>
        <w:spacing w:after="0"/>
        <w:rPr>
          <w:rFonts w:asciiTheme="majorHAnsi" w:hAnsiTheme="majorHAnsi" w:cs="Arial"/>
          <w:szCs w:val="22"/>
        </w:rPr>
      </w:pPr>
      <w:r w:rsidRPr="000B21B8">
        <w:rPr>
          <w:rFonts w:asciiTheme="majorHAnsi" w:hAnsiTheme="majorHAnsi" w:cs="Arial"/>
          <w:szCs w:val="22"/>
        </w:rPr>
        <w:t xml:space="preserve">The geographical position of Rakhine State with the Rakhine Yoma Mountain Ranges separating it from the central plains of Myanmar makes it difficult to access some parts of the State. In Rakhine State, transportation is made difficult because of the streams and rivers all across the State, which are not equipped with proper transportation networks or infrastructure like bridges. Townships linking to each other over land tend to be more developed than those without road access to other townships. The difficulties in accessibility also causes underdevelopment in areas like communications, access to modern technology, developing human capital, strengthening local industries and local economy, and more importantly socializing and exchanging views and ideas with other groups. </w:t>
      </w:r>
    </w:p>
    <w:p w:rsidR="00E142DE" w:rsidRPr="000B21B8" w:rsidRDefault="00E142DE" w:rsidP="00E142DE">
      <w:pPr>
        <w:spacing w:after="0"/>
        <w:rPr>
          <w:rFonts w:asciiTheme="majorHAnsi" w:hAnsiTheme="majorHAnsi" w:cs="Arial"/>
          <w:szCs w:val="22"/>
        </w:rPr>
      </w:pPr>
    </w:p>
    <w:p w:rsidR="00E142DE" w:rsidRPr="000B21B8" w:rsidRDefault="00E142DE" w:rsidP="00E142DE">
      <w:pPr>
        <w:spacing w:after="0"/>
        <w:rPr>
          <w:rFonts w:asciiTheme="majorHAnsi" w:hAnsiTheme="majorHAnsi" w:cs="Arial"/>
          <w:szCs w:val="22"/>
        </w:rPr>
      </w:pPr>
    </w:p>
    <w:p w:rsidR="00E142DE" w:rsidRPr="000B21B8" w:rsidRDefault="00E142DE" w:rsidP="00E142DE">
      <w:pPr>
        <w:spacing w:after="0"/>
        <w:contextualSpacing/>
        <w:rPr>
          <w:rFonts w:asciiTheme="majorHAnsi" w:hAnsiTheme="majorHAnsi" w:cs="Arial"/>
          <w:i/>
          <w:szCs w:val="22"/>
          <w:u w:val="single"/>
        </w:rPr>
      </w:pPr>
      <w:r w:rsidRPr="000B21B8">
        <w:rPr>
          <w:rFonts w:asciiTheme="majorHAnsi" w:hAnsiTheme="majorHAnsi" w:cs="Arial"/>
          <w:i/>
          <w:szCs w:val="22"/>
          <w:u w:val="single"/>
        </w:rPr>
        <w:t>Key development challenge 5: Risks associated with natural disasters and climate change</w:t>
      </w:r>
    </w:p>
    <w:p w:rsidR="00E142DE" w:rsidRPr="000B21B8" w:rsidRDefault="00E142DE" w:rsidP="00E142DE">
      <w:pPr>
        <w:spacing w:after="0"/>
        <w:rPr>
          <w:rFonts w:asciiTheme="majorHAnsi" w:hAnsiTheme="majorHAnsi" w:cs="Arial"/>
          <w:szCs w:val="22"/>
        </w:rPr>
      </w:pPr>
    </w:p>
    <w:p w:rsidR="00E142DE" w:rsidRPr="000B21B8" w:rsidRDefault="00E142DE" w:rsidP="00E142DE">
      <w:pPr>
        <w:spacing w:after="0"/>
        <w:rPr>
          <w:rFonts w:asciiTheme="majorHAnsi" w:hAnsiTheme="majorHAnsi" w:cs="Arial"/>
          <w:szCs w:val="22"/>
        </w:rPr>
      </w:pPr>
      <w:r w:rsidRPr="000B21B8">
        <w:rPr>
          <w:rFonts w:asciiTheme="majorHAnsi" w:hAnsiTheme="majorHAnsi" w:cs="Arial"/>
          <w:szCs w:val="22"/>
        </w:rPr>
        <w:t>The Rakhine State is highly vulnerable in terms of natural disasters such as cyclones, flooding and mudslides arisen from climate change and its variability impacts. The mangrove forest in Rakhine State is severely degraded</w:t>
      </w:r>
      <w:r w:rsidRPr="000B21B8">
        <w:rPr>
          <w:rFonts w:asciiTheme="majorHAnsi" w:hAnsiTheme="majorHAnsi" w:cs="Arial"/>
          <w:szCs w:val="22"/>
          <w:vertAlign w:val="superscript"/>
        </w:rPr>
        <w:footnoteReference w:id="15"/>
      </w:r>
      <w:r w:rsidRPr="000B21B8">
        <w:rPr>
          <w:rFonts w:asciiTheme="majorHAnsi" w:hAnsiTheme="majorHAnsi" w:cs="Arial"/>
          <w:szCs w:val="22"/>
        </w:rPr>
        <w:t xml:space="preserve"> and 65% was deforested in low lying coastal mangrove </w:t>
      </w:r>
      <w:r w:rsidRPr="000B21B8">
        <w:rPr>
          <w:rFonts w:asciiTheme="majorHAnsi" w:hAnsiTheme="majorHAnsi" w:cs="Arial"/>
          <w:szCs w:val="22"/>
        </w:rPr>
        <w:lastRenderedPageBreak/>
        <w:t>reserved forest area which had been transformed into agricultural land and shrimp farming following the over exploitation for firewood and urbanization</w:t>
      </w:r>
      <w:r w:rsidRPr="000B21B8">
        <w:rPr>
          <w:rFonts w:asciiTheme="majorHAnsi" w:hAnsiTheme="majorHAnsi" w:cs="Arial"/>
          <w:szCs w:val="22"/>
          <w:vertAlign w:val="superscript"/>
        </w:rPr>
        <w:footnoteReference w:id="16"/>
      </w:r>
      <w:r w:rsidRPr="000B21B8">
        <w:rPr>
          <w:rFonts w:asciiTheme="majorHAnsi" w:hAnsiTheme="majorHAnsi" w:cs="Arial"/>
          <w:szCs w:val="22"/>
        </w:rPr>
        <w:t>.</w:t>
      </w:r>
    </w:p>
    <w:p w:rsidR="00E142DE" w:rsidRPr="000B21B8" w:rsidRDefault="00E142DE" w:rsidP="00E142DE">
      <w:pPr>
        <w:widowControl w:val="0"/>
        <w:autoSpaceDE w:val="0"/>
        <w:autoSpaceDN w:val="0"/>
        <w:adjustRightInd w:val="0"/>
        <w:spacing w:after="0"/>
        <w:rPr>
          <w:rFonts w:asciiTheme="majorHAnsi" w:hAnsiTheme="majorHAnsi" w:cs="Arial"/>
          <w:szCs w:val="22"/>
        </w:rPr>
      </w:pPr>
    </w:p>
    <w:p w:rsidR="00E142DE" w:rsidRPr="000B21B8" w:rsidRDefault="00E142DE" w:rsidP="00E142DE">
      <w:pPr>
        <w:widowControl w:val="0"/>
        <w:autoSpaceDE w:val="0"/>
        <w:autoSpaceDN w:val="0"/>
        <w:adjustRightInd w:val="0"/>
        <w:spacing w:after="0"/>
        <w:rPr>
          <w:rFonts w:asciiTheme="majorHAnsi" w:hAnsiTheme="majorHAnsi" w:cs="Arial"/>
          <w:szCs w:val="22"/>
        </w:rPr>
      </w:pPr>
      <w:r w:rsidRPr="000B21B8">
        <w:rPr>
          <w:rFonts w:asciiTheme="majorHAnsi" w:hAnsiTheme="majorHAnsi" w:cs="Arial"/>
          <w:szCs w:val="22"/>
        </w:rPr>
        <w:t>The Multi Hazard Risk Assessment</w:t>
      </w:r>
      <w:r w:rsidRPr="000B21B8">
        <w:rPr>
          <w:rStyle w:val="FootnoteReference"/>
          <w:rFonts w:asciiTheme="majorHAnsi" w:hAnsiTheme="majorHAnsi" w:cs="Arial"/>
          <w:sz w:val="22"/>
          <w:szCs w:val="22"/>
        </w:rPr>
        <w:footnoteReference w:id="17"/>
      </w:r>
      <w:r w:rsidRPr="000B21B8">
        <w:rPr>
          <w:rFonts w:asciiTheme="majorHAnsi" w:hAnsiTheme="majorHAnsi" w:cs="Arial"/>
          <w:szCs w:val="22"/>
        </w:rPr>
        <w:t xml:space="preserve"> provided an evidence base to better understand the various natural hazards that communities in Rakhine State are prone to and their vulnerabilities and degree of exposure to future hazardous events. It also serves as a good example for a joint data collection exercise that involved UN agencies, international and local NGOs, professionals along with the Ministry of Social Welfare, Relief and Resettlement and the Rakhine State Government that approved the assessment and provide coordinated support.</w:t>
      </w:r>
    </w:p>
    <w:p w:rsidR="00E142DE" w:rsidRPr="000B21B8" w:rsidRDefault="00E142DE" w:rsidP="00E142DE">
      <w:pPr>
        <w:widowControl w:val="0"/>
        <w:autoSpaceDE w:val="0"/>
        <w:autoSpaceDN w:val="0"/>
        <w:adjustRightInd w:val="0"/>
        <w:spacing w:after="0"/>
        <w:rPr>
          <w:rFonts w:asciiTheme="majorHAnsi" w:hAnsiTheme="majorHAnsi" w:cs="Arial"/>
          <w:szCs w:val="22"/>
        </w:rPr>
      </w:pPr>
    </w:p>
    <w:p w:rsidR="00E142DE" w:rsidRPr="000B21B8" w:rsidRDefault="00E142DE" w:rsidP="00E142DE">
      <w:pPr>
        <w:spacing w:after="0"/>
        <w:rPr>
          <w:rFonts w:asciiTheme="majorHAnsi" w:hAnsiTheme="majorHAnsi" w:cs="Arial"/>
          <w:szCs w:val="22"/>
        </w:rPr>
      </w:pPr>
      <w:r w:rsidRPr="000B21B8">
        <w:rPr>
          <w:rFonts w:asciiTheme="majorHAnsi" w:hAnsiTheme="majorHAnsi" w:cs="Arial"/>
          <w:szCs w:val="22"/>
        </w:rPr>
        <w:t xml:space="preserve">Recent disasters in Rakhine State, including Cyclone Giri, have demonstrated the destructive effects that disasters can have on the people and highlighted the need for communities and formal institutions to plan better to prepare for disasters and reduce disaster risks. </w:t>
      </w:r>
    </w:p>
    <w:p w:rsidR="00E142DE" w:rsidRPr="000B21B8" w:rsidRDefault="00E142DE" w:rsidP="00E142DE">
      <w:pPr>
        <w:widowControl w:val="0"/>
        <w:autoSpaceDE w:val="0"/>
        <w:autoSpaceDN w:val="0"/>
        <w:adjustRightInd w:val="0"/>
        <w:spacing w:after="0"/>
        <w:rPr>
          <w:rFonts w:asciiTheme="majorHAnsi" w:hAnsiTheme="majorHAnsi" w:cs="Arial"/>
          <w:szCs w:val="22"/>
        </w:rPr>
      </w:pPr>
    </w:p>
    <w:p w:rsidR="00E142DE" w:rsidRPr="000B21B8" w:rsidRDefault="00E142DE" w:rsidP="00E142DE">
      <w:pPr>
        <w:widowControl w:val="0"/>
        <w:autoSpaceDE w:val="0"/>
        <w:autoSpaceDN w:val="0"/>
        <w:adjustRightInd w:val="0"/>
        <w:spacing w:after="0"/>
        <w:rPr>
          <w:rFonts w:asciiTheme="majorHAnsi" w:hAnsiTheme="majorHAnsi" w:cs="Arial"/>
          <w:szCs w:val="22"/>
        </w:rPr>
      </w:pPr>
      <w:r w:rsidRPr="000B21B8">
        <w:rPr>
          <w:rFonts w:asciiTheme="majorHAnsi" w:hAnsiTheme="majorHAnsi" w:cs="Arial"/>
          <w:szCs w:val="22"/>
        </w:rPr>
        <w:t>The assessment identified 71 village tracts in Rakhine that are prone to 3 or more hazard types such as cyclone, storm surge, flood, landslide, rural/forest fire, earthquake, and tsunami. 7 village tracts of those are prone to 4 hazard types.</w:t>
      </w:r>
      <w:r w:rsidRPr="000B21B8">
        <w:rPr>
          <w:rStyle w:val="FootnoteReference"/>
          <w:rFonts w:asciiTheme="majorHAnsi" w:hAnsiTheme="majorHAnsi" w:cs="Arial"/>
          <w:sz w:val="22"/>
          <w:szCs w:val="22"/>
        </w:rPr>
        <w:footnoteReference w:id="18"/>
      </w:r>
      <w:r w:rsidRPr="000B21B8">
        <w:rPr>
          <w:rFonts w:asciiTheme="majorHAnsi" w:hAnsiTheme="majorHAnsi" w:cs="Arial"/>
          <w:szCs w:val="22"/>
        </w:rPr>
        <w:t xml:space="preserve"> According to the calculated Composite Risk Indices that consider all kinds of hazards along with the vulnerability, Pauktaw, Maungdaw, and Ann are the townships in which village tracts are most at-risk. In these villages the need is the greatest to inform the population about the disaster risks, work with communities and authorities to put emergency response and disaster risk reduction plans in place.</w:t>
      </w:r>
    </w:p>
    <w:p w:rsidR="00E142DE" w:rsidRPr="000B21B8" w:rsidRDefault="00E142DE" w:rsidP="00E142DE">
      <w:pPr>
        <w:widowControl w:val="0"/>
        <w:autoSpaceDE w:val="0"/>
        <w:autoSpaceDN w:val="0"/>
        <w:adjustRightInd w:val="0"/>
        <w:spacing w:after="0"/>
        <w:rPr>
          <w:rFonts w:asciiTheme="majorHAnsi" w:hAnsiTheme="majorHAnsi" w:cs="Arial"/>
          <w:szCs w:val="22"/>
        </w:rPr>
      </w:pPr>
    </w:p>
    <w:p w:rsidR="00E142DE" w:rsidRPr="000B21B8" w:rsidRDefault="00E142DE" w:rsidP="00E142DE">
      <w:pPr>
        <w:widowControl w:val="0"/>
        <w:autoSpaceDE w:val="0"/>
        <w:autoSpaceDN w:val="0"/>
        <w:adjustRightInd w:val="0"/>
        <w:spacing w:after="0"/>
        <w:rPr>
          <w:rFonts w:asciiTheme="majorHAnsi" w:hAnsiTheme="majorHAnsi" w:cs="Arial"/>
          <w:szCs w:val="22"/>
        </w:rPr>
      </w:pPr>
      <w:r w:rsidRPr="000B21B8">
        <w:rPr>
          <w:rFonts w:asciiTheme="majorHAnsi" w:hAnsiTheme="majorHAnsi" w:cs="Arial"/>
          <w:szCs w:val="22"/>
        </w:rPr>
        <w:t>People living in disaster-prone areas are vulnerable, especially those that have been displaced by violent conflict and are still living in camps, making them even more exposed to cyclones, floods etc.</w:t>
      </w:r>
    </w:p>
    <w:p w:rsidR="00E142DE" w:rsidRPr="000B21B8" w:rsidRDefault="00E142DE" w:rsidP="00E142DE">
      <w:pPr>
        <w:widowControl w:val="0"/>
        <w:autoSpaceDE w:val="0"/>
        <w:autoSpaceDN w:val="0"/>
        <w:adjustRightInd w:val="0"/>
        <w:spacing w:after="0"/>
        <w:rPr>
          <w:rFonts w:asciiTheme="majorHAnsi" w:hAnsiTheme="majorHAnsi" w:cs="Arial"/>
          <w:szCs w:val="22"/>
        </w:rPr>
      </w:pPr>
    </w:p>
    <w:p w:rsidR="00E142DE" w:rsidRPr="000B21B8" w:rsidRDefault="00E142DE" w:rsidP="00E142DE">
      <w:pPr>
        <w:widowControl w:val="0"/>
        <w:autoSpaceDE w:val="0"/>
        <w:autoSpaceDN w:val="0"/>
        <w:adjustRightInd w:val="0"/>
        <w:spacing w:after="0"/>
        <w:rPr>
          <w:rFonts w:asciiTheme="majorHAnsi" w:hAnsiTheme="majorHAnsi" w:cs="Arial"/>
          <w:szCs w:val="22"/>
        </w:rPr>
      </w:pPr>
      <w:r w:rsidRPr="000B21B8">
        <w:rPr>
          <w:rFonts w:asciiTheme="majorHAnsi" w:hAnsiTheme="majorHAnsi" w:cs="Arial"/>
          <w:szCs w:val="22"/>
        </w:rPr>
        <w:t>Authorities have limited capacities in identifying geographical and sectorial distribution of risks in order to decide on disaster risk reduction interventions. Integrating disaster risk assessments, preparedness and risk reduction into decision-making and development planning is critical.</w:t>
      </w:r>
    </w:p>
    <w:p w:rsidR="00E142DE" w:rsidRPr="000B21B8" w:rsidRDefault="00E142DE" w:rsidP="00E142DE">
      <w:pPr>
        <w:widowControl w:val="0"/>
        <w:autoSpaceDE w:val="0"/>
        <w:autoSpaceDN w:val="0"/>
        <w:adjustRightInd w:val="0"/>
        <w:spacing w:after="0"/>
        <w:rPr>
          <w:rFonts w:asciiTheme="majorHAnsi" w:hAnsiTheme="majorHAnsi" w:cs="Arial"/>
          <w:szCs w:val="22"/>
        </w:rPr>
      </w:pPr>
    </w:p>
    <w:p w:rsidR="00E142DE" w:rsidRPr="000B21B8" w:rsidRDefault="00E142DE" w:rsidP="00E142DE">
      <w:pPr>
        <w:widowControl w:val="0"/>
        <w:autoSpaceDE w:val="0"/>
        <w:autoSpaceDN w:val="0"/>
        <w:adjustRightInd w:val="0"/>
        <w:spacing w:after="0"/>
        <w:rPr>
          <w:rFonts w:asciiTheme="majorHAnsi" w:hAnsiTheme="majorHAnsi" w:cs="Arial"/>
          <w:szCs w:val="22"/>
        </w:rPr>
      </w:pPr>
      <w:r w:rsidRPr="000B21B8">
        <w:rPr>
          <w:rFonts w:asciiTheme="majorHAnsi" w:hAnsiTheme="majorHAnsi" w:cs="Arial"/>
          <w:szCs w:val="22"/>
        </w:rPr>
        <w:t xml:space="preserve">The environmental risks associated with the on-going or future exploration of natural resources and the potential effects of the economic zone on the environment have to be managed and mitigated carefully by authorities in collaboration with the private sector. The capacities of authorities to do this appear to be limited. Environmental destruction and degradation additionally may make an area more vulnerable to disasters. This highlights the need of monitoring that environmental standards are met and ensuring that parts of the revenues will be reinvested into measures that promote the protection of the environment and/ or the reduction of disaster risks. </w:t>
      </w:r>
    </w:p>
    <w:p w:rsidR="00E142DE" w:rsidRPr="000B21B8" w:rsidRDefault="00E142DE" w:rsidP="00E142DE">
      <w:pPr>
        <w:spacing w:after="0"/>
        <w:rPr>
          <w:rFonts w:asciiTheme="majorHAnsi" w:hAnsiTheme="majorHAnsi" w:cs="Arial"/>
          <w:szCs w:val="22"/>
        </w:rPr>
      </w:pPr>
    </w:p>
    <w:p w:rsidR="00E142DE" w:rsidRPr="000B21B8" w:rsidRDefault="00E142DE" w:rsidP="00E142DE">
      <w:pPr>
        <w:spacing w:after="0"/>
        <w:rPr>
          <w:rFonts w:asciiTheme="majorHAnsi" w:hAnsiTheme="majorHAnsi" w:cs="Arial"/>
          <w:szCs w:val="22"/>
        </w:rPr>
      </w:pPr>
    </w:p>
    <w:p w:rsidR="00E142DE" w:rsidRPr="000B21B8" w:rsidRDefault="00E142DE" w:rsidP="00E142DE">
      <w:pPr>
        <w:spacing w:after="0"/>
        <w:rPr>
          <w:rFonts w:asciiTheme="majorHAnsi" w:hAnsiTheme="majorHAnsi" w:cs="Arial"/>
          <w:szCs w:val="22"/>
        </w:rPr>
      </w:pPr>
    </w:p>
    <w:p w:rsidR="00E142DE" w:rsidRPr="000B21B8" w:rsidRDefault="00E142DE" w:rsidP="00E142DE">
      <w:pPr>
        <w:tabs>
          <w:tab w:val="left" w:pos="7560"/>
        </w:tabs>
        <w:spacing w:after="0"/>
        <w:rPr>
          <w:rFonts w:asciiTheme="majorHAnsi" w:hAnsiTheme="majorHAnsi" w:cs="Arial"/>
          <w:szCs w:val="22"/>
          <w:lang w:val="en-US"/>
        </w:rPr>
      </w:pPr>
    </w:p>
    <w:p w:rsidR="00E142DE" w:rsidRPr="000B21B8" w:rsidRDefault="00E142DE" w:rsidP="00E142DE">
      <w:pPr>
        <w:pStyle w:val="Heading1"/>
        <w:numPr>
          <w:ilvl w:val="0"/>
          <w:numId w:val="3"/>
        </w:numPr>
        <w:spacing w:before="0" w:after="0"/>
        <w:rPr>
          <w:rFonts w:asciiTheme="majorHAnsi" w:hAnsiTheme="majorHAnsi" w:cs="Arial"/>
          <w:sz w:val="22"/>
          <w:szCs w:val="22"/>
        </w:rPr>
      </w:pPr>
      <w:r w:rsidRPr="000B21B8">
        <w:rPr>
          <w:rFonts w:asciiTheme="majorHAnsi" w:hAnsiTheme="majorHAnsi" w:cs="Arial"/>
          <w:sz w:val="22"/>
          <w:szCs w:val="22"/>
        </w:rPr>
        <w:t>Strategy</w:t>
      </w:r>
    </w:p>
    <w:p w:rsidR="00E142DE" w:rsidRPr="000B21B8" w:rsidRDefault="00E142DE" w:rsidP="00E142DE">
      <w:pPr>
        <w:autoSpaceDE w:val="0"/>
        <w:autoSpaceDN w:val="0"/>
        <w:adjustRightInd w:val="0"/>
        <w:spacing w:after="0"/>
        <w:rPr>
          <w:rFonts w:asciiTheme="majorHAnsi" w:hAnsiTheme="majorHAnsi" w:cs="Calibri"/>
          <w:color w:val="000000"/>
          <w:szCs w:val="22"/>
        </w:rPr>
      </w:pPr>
    </w:p>
    <w:p w:rsidR="00E142DE" w:rsidRPr="000B21B8" w:rsidRDefault="00E142DE" w:rsidP="00E142DE">
      <w:pPr>
        <w:autoSpaceDE w:val="0"/>
        <w:autoSpaceDN w:val="0"/>
        <w:adjustRightInd w:val="0"/>
        <w:spacing w:after="0"/>
        <w:rPr>
          <w:rFonts w:asciiTheme="majorHAnsi" w:hAnsiTheme="majorHAnsi" w:cs="Calibri"/>
          <w:color w:val="000000"/>
          <w:szCs w:val="22"/>
        </w:rPr>
      </w:pPr>
    </w:p>
    <w:p w:rsidR="00E142DE" w:rsidRPr="000B21B8" w:rsidRDefault="00E142DE" w:rsidP="00E142DE">
      <w:pPr>
        <w:autoSpaceDE w:val="0"/>
        <w:autoSpaceDN w:val="0"/>
        <w:adjustRightInd w:val="0"/>
        <w:ind w:left="360"/>
        <w:rPr>
          <w:rFonts w:asciiTheme="majorHAnsi" w:hAnsiTheme="majorHAnsi"/>
          <w:b/>
          <w:szCs w:val="22"/>
          <w:u w:val="single"/>
        </w:rPr>
      </w:pPr>
      <w:r w:rsidRPr="000B21B8">
        <w:rPr>
          <w:rFonts w:asciiTheme="majorHAnsi" w:hAnsiTheme="majorHAnsi"/>
          <w:b/>
          <w:szCs w:val="22"/>
          <w:u w:val="single"/>
        </w:rPr>
        <w:t>A) Programme strategy and envisaged programme phases</w:t>
      </w:r>
    </w:p>
    <w:p w:rsidR="00E142DE" w:rsidRPr="000B21B8" w:rsidRDefault="00E142DE" w:rsidP="00E142DE">
      <w:pPr>
        <w:tabs>
          <w:tab w:val="left" w:pos="360"/>
        </w:tabs>
        <w:spacing w:after="0"/>
        <w:ind w:left="360" w:right="-7"/>
        <w:rPr>
          <w:rFonts w:asciiTheme="majorHAnsi" w:hAnsiTheme="majorHAnsi" w:cs="Arial"/>
          <w:b/>
          <w:szCs w:val="22"/>
        </w:rPr>
      </w:pPr>
    </w:p>
    <w:p w:rsidR="00E142DE" w:rsidRPr="000B21B8" w:rsidRDefault="00E142DE" w:rsidP="00E142DE">
      <w:pPr>
        <w:autoSpaceDE w:val="0"/>
        <w:autoSpaceDN w:val="0"/>
        <w:adjustRightInd w:val="0"/>
        <w:spacing w:after="0"/>
        <w:rPr>
          <w:rFonts w:asciiTheme="majorHAnsi" w:hAnsiTheme="majorHAnsi" w:cs="Calibri"/>
          <w:color w:val="000000"/>
          <w:szCs w:val="22"/>
        </w:rPr>
      </w:pPr>
      <w:r w:rsidRPr="000B21B8">
        <w:rPr>
          <w:rFonts w:asciiTheme="majorHAnsi" w:hAnsiTheme="majorHAnsi" w:cs="Calibri"/>
          <w:color w:val="000000"/>
          <w:szCs w:val="22"/>
        </w:rPr>
        <w:t>The Rakhine Development Programme is a programme that UNDP will implement in accordance with the UN development framework for Rakhine. It is an ‘umbrella programme’ that will integrate all UNDP interventions to be implemented in Rakhine State, Myanmar from June 2015 until the end of 2020 into one single programme that strategically links development interventions under five components to respond to the five development challenges described under the situation analysis:</w:t>
      </w:r>
    </w:p>
    <w:p w:rsidR="00E142DE" w:rsidRPr="000B21B8" w:rsidRDefault="00E142DE" w:rsidP="00E142DE">
      <w:pPr>
        <w:autoSpaceDE w:val="0"/>
        <w:autoSpaceDN w:val="0"/>
        <w:adjustRightInd w:val="0"/>
        <w:spacing w:after="0"/>
        <w:rPr>
          <w:rFonts w:asciiTheme="majorHAnsi" w:hAnsiTheme="majorHAnsi" w:cs="Calibri"/>
          <w:color w:val="000000"/>
          <w:szCs w:val="22"/>
        </w:rPr>
      </w:pPr>
    </w:p>
    <w:p w:rsidR="00E142DE" w:rsidRPr="000B21B8" w:rsidRDefault="00E142DE" w:rsidP="00E142DE">
      <w:pPr>
        <w:numPr>
          <w:ilvl w:val="0"/>
          <w:numId w:val="4"/>
        </w:numPr>
        <w:autoSpaceDE w:val="0"/>
        <w:autoSpaceDN w:val="0"/>
        <w:adjustRightInd w:val="0"/>
        <w:spacing w:after="0"/>
        <w:jc w:val="left"/>
        <w:rPr>
          <w:rFonts w:asciiTheme="majorHAnsi" w:hAnsiTheme="majorHAnsi" w:cs="Calibri"/>
          <w:b/>
          <w:color w:val="000000"/>
          <w:szCs w:val="22"/>
        </w:rPr>
      </w:pPr>
      <w:r w:rsidRPr="000B21B8">
        <w:rPr>
          <w:rFonts w:asciiTheme="majorHAnsi" w:hAnsiTheme="majorHAnsi" w:cs="Calibri"/>
          <w:b/>
          <w:color w:val="000000"/>
          <w:szCs w:val="22"/>
        </w:rPr>
        <w:t xml:space="preserve">Local governance </w:t>
      </w:r>
    </w:p>
    <w:p w:rsidR="00E142DE" w:rsidRPr="000B21B8" w:rsidRDefault="00E142DE" w:rsidP="00E142DE">
      <w:pPr>
        <w:numPr>
          <w:ilvl w:val="0"/>
          <w:numId w:val="4"/>
        </w:numPr>
        <w:autoSpaceDE w:val="0"/>
        <w:autoSpaceDN w:val="0"/>
        <w:adjustRightInd w:val="0"/>
        <w:spacing w:after="0"/>
        <w:jc w:val="left"/>
        <w:rPr>
          <w:rFonts w:asciiTheme="majorHAnsi" w:hAnsiTheme="majorHAnsi" w:cs="Calibri"/>
          <w:b/>
          <w:color w:val="000000"/>
          <w:szCs w:val="22"/>
        </w:rPr>
      </w:pPr>
      <w:r w:rsidRPr="000B21B8">
        <w:rPr>
          <w:rFonts w:asciiTheme="majorHAnsi" w:hAnsiTheme="majorHAnsi" w:cs="Calibri"/>
          <w:b/>
          <w:color w:val="000000"/>
          <w:szCs w:val="22"/>
        </w:rPr>
        <w:t>Access to justice and human rights</w:t>
      </w:r>
    </w:p>
    <w:p w:rsidR="00E142DE" w:rsidRPr="000B21B8" w:rsidRDefault="00E142DE" w:rsidP="00E142DE">
      <w:pPr>
        <w:numPr>
          <w:ilvl w:val="0"/>
          <w:numId w:val="4"/>
        </w:numPr>
        <w:autoSpaceDE w:val="0"/>
        <w:autoSpaceDN w:val="0"/>
        <w:adjustRightInd w:val="0"/>
        <w:spacing w:after="0"/>
        <w:jc w:val="left"/>
        <w:rPr>
          <w:rFonts w:asciiTheme="majorHAnsi" w:hAnsiTheme="majorHAnsi" w:cs="Calibri"/>
          <w:b/>
          <w:color w:val="000000"/>
          <w:szCs w:val="22"/>
        </w:rPr>
      </w:pPr>
      <w:r w:rsidRPr="000B21B8">
        <w:rPr>
          <w:rFonts w:asciiTheme="majorHAnsi" w:hAnsiTheme="majorHAnsi" w:cs="Calibri"/>
          <w:b/>
          <w:color w:val="000000"/>
          <w:szCs w:val="22"/>
        </w:rPr>
        <w:t xml:space="preserve">Peacebuilding </w:t>
      </w:r>
    </w:p>
    <w:p w:rsidR="00E142DE" w:rsidRPr="000B21B8" w:rsidRDefault="00E142DE" w:rsidP="00E142DE">
      <w:pPr>
        <w:numPr>
          <w:ilvl w:val="0"/>
          <w:numId w:val="4"/>
        </w:numPr>
        <w:autoSpaceDE w:val="0"/>
        <w:autoSpaceDN w:val="0"/>
        <w:adjustRightInd w:val="0"/>
        <w:spacing w:after="0"/>
        <w:jc w:val="left"/>
        <w:rPr>
          <w:rFonts w:asciiTheme="majorHAnsi" w:hAnsiTheme="majorHAnsi" w:cs="Calibri"/>
          <w:b/>
          <w:color w:val="000000"/>
          <w:szCs w:val="22"/>
        </w:rPr>
      </w:pPr>
      <w:r w:rsidRPr="000B21B8">
        <w:rPr>
          <w:rFonts w:asciiTheme="majorHAnsi" w:hAnsiTheme="majorHAnsi" w:cs="Calibri"/>
          <w:b/>
          <w:color w:val="000000"/>
          <w:szCs w:val="22"/>
        </w:rPr>
        <w:t>Economic Development and Livelihoods</w:t>
      </w:r>
    </w:p>
    <w:p w:rsidR="00E142DE" w:rsidRPr="000B21B8" w:rsidRDefault="00E142DE" w:rsidP="00E142DE">
      <w:pPr>
        <w:numPr>
          <w:ilvl w:val="0"/>
          <w:numId w:val="4"/>
        </w:numPr>
        <w:autoSpaceDE w:val="0"/>
        <w:autoSpaceDN w:val="0"/>
        <w:adjustRightInd w:val="0"/>
        <w:spacing w:after="0"/>
        <w:jc w:val="left"/>
        <w:rPr>
          <w:rFonts w:asciiTheme="majorHAnsi" w:hAnsiTheme="majorHAnsi" w:cs="Calibri"/>
          <w:b/>
          <w:color w:val="000000"/>
          <w:szCs w:val="22"/>
        </w:rPr>
      </w:pPr>
      <w:r w:rsidRPr="000B21B8">
        <w:rPr>
          <w:rFonts w:asciiTheme="majorHAnsi" w:hAnsiTheme="majorHAnsi" w:cs="Calibri"/>
          <w:b/>
          <w:color w:val="000000"/>
          <w:szCs w:val="22"/>
        </w:rPr>
        <w:t xml:space="preserve">Disaster Risk Reduction and Climate adaptation </w:t>
      </w:r>
    </w:p>
    <w:p w:rsidR="00E142DE" w:rsidRPr="000B21B8" w:rsidRDefault="00E142DE" w:rsidP="00E142DE">
      <w:pPr>
        <w:autoSpaceDE w:val="0"/>
        <w:autoSpaceDN w:val="0"/>
        <w:adjustRightInd w:val="0"/>
        <w:spacing w:after="0"/>
        <w:ind w:left="720"/>
        <w:jc w:val="left"/>
        <w:rPr>
          <w:rFonts w:asciiTheme="majorHAnsi" w:hAnsiTheme="majorHAnsi" w:cs="Calibri"/>
          <w:b/>
          <w:color w:val="000000"/>
          <w:szCs w:val="22"/>
        </w:rPr>
      </w:pPr>
    </w:p>
    <w:p w:rsidR="00E142DE" w:rsidRPr="000B21B8" w:rsidRDefault="00E142DE" w:rsidP="00E142DE">
      <w:pPr>
        <w:autoSpaceDE w:val="0"/>
        <w:autoSpaceDN w:val="0"/>
        <w:adjustRightInd w:val="0"/>
        <w:spacing w:after="0"/>
        <w:rPr>
          <w:rFonts w:asciiTheme="majorHAnsi" w:hAnsiTheme="majorHAnsi" w:cs="Calibri"/>
          <w:b/>
          <w:i/>
          <w:color w:val="000000"/>
          <w:szCs w:val="22"/>
        </w:rPr>
      </w:pPr>
      <w:r w:rsidRPr="000B21B8">
        <w:rPr>
          <w:rFonts w:asciiTheme="majorHAnsi" w:hAnsiTheme="majorHAnsi" w:cs="Calibri"/>
          <w:b/>
          <w:i/>
          <w:color w:val="000000"/>
          <w:szCs w:val="22"/>
        </w:rPr>
        <w:t>On request of development and government partners, more detailed project proposals and budgets can be provided to further elaborate on activities that contribute to the outputs and sub-outputs formulated under each component of this umbrella programme.</w:t>
      </w:r>
    </w:p>
    <w:p w:rsidR="00E142DE" w:rsidRPr="000B21B8" w:rsidRDefault="00E142DE" w:rsidP="00E142DE">
      <w:pPr>
        <w:autoSpaceDE w:val="0"/>
        <w:autoSpaceDN w:val="0"/>
        <w:adjustRightInd w:val="0"/>
        <w:spacing w:after="0"/>
        <w:rPr>
          <w:rFonts w:asciiTheme="majorHAnsi" w:hAnsiTheme="majorHAnsi" w:cs="Calibri"/>
          <w:color w:val="000000"/>
          <w:szCs w:val="22"/>
        </w:rPr>
      </w:pPr>
    </w:p>
    <w:p w:rsidR="00E142DE" w:rsidRPr="000B21B8" w:rsidRDefault="00E142DE" w:rsidP="00E142DE">
      <w:pPr>
        <w:autoSpaceDE w:val="0"/>
        <w:autoSpaceDN w:val="0"/>
        <w:adjustRightInd w:val="0"/>
        <w:spacing w:after="0"/>
        <w:rPr>
          <w:rFonts w:asciiTheme="majorHAnsi" w:hAnsiTheme="majorHAnsi" w:cs="Calibri"/>
          <w:color w:val="000000"/>
          <w:szCs w:val="22"/>
        </w:rPr>
      </w:pPr>
      <w:r w:rsidRPr="000B21B8">
        <w:rPr>
          <w:rFonts w:asciiTheme="majorHAnsi" w:hAnsiTheme="majorHAnsi" w:cs="Calibri"/>
          <w:color w:val="000000"/>
          <w:szCs w:val="22"/>
        </w:rPr>
        <w:t xml:space="preserve">Depending on the particular development context of each of the townships where this programme will be implemented, the 5 components (visualized in below graphic) will be adjusted in terms of size to the prevailing development needs. If disaster risk reduction and climate change for example represents the main and most urgent development challenge in a particular toenship, the programme will take this into account by allocating more financial resources to this component (compared to other components that will be implemented in an inter-connected way across all target townships). </w:t>
      </w:r>
    </w:p>
    <w:p w:rsidR="00E142DE" w:rsidRPr="000B21B8" w:rsidRDefault="00E142DE" w:rsidP="00E142DE">
      <w:pPr>
        <w:autoSpaceDE w:val="0"/>
        <w:autoSpaceDN w:val="0"/>
        <w:adjustRightInd w:val="0"/>
        <w:spacing w:after="0"/>
        <w:jc w:val="left"/>
        <w:rPr>
          <w:rFonts w:asciiTheme="majorHAnsi" w:hAnsiTheme="majorHAnsi" w:cs="Calibri"/>
          <w:b/>
          <w:color w:val="000000"/>
          <w:szCs w:val="22"/>
        </w:rPr>
      </w:pPr>
    </w:p>
    <w:p w:rsidR="00E142DE" w:rsidRPr="000B21B8" w:rsidRDefault="00E142DE" w:rsidP="00E142DE">
      <w:pPr>
        <w:autoSpaceDE w:val="0"/>
        <w:autoSpaceDN w:val="0"/>
        <w:adjustRightInd w:val="0"/>
        <w:spacing w:after="0"/>
        <w:jc w:val="left"/>
        <w:rPr>
          <w:rFonts w:asciiTheme="majorHAnsi" w:hAnsiTheme="majorHAnsi" w:cs="Calibri"/>
          <w:b/>
          <w:color w:val="000000"/>
          <w:szCs w:val="22"/>
        </w:rPr>
      </w:pPr>
    </w:p>
    <w:p w:rsidR="00E142DE" w:rsidRPr="000B21B8" w:rsidRDefault="00E142DE" w:rsidP="00E142DE">
      <w:pPr>
        <w:autoSpaceDE w:val="0"/>
        <w:autoSpaceDN w:val="0"/>
        <w:adjustRightInd w:val="0"/>
        <w:spacing w:after="0"/>
        <w:jc w:val="left"/>
        <w:rPr>
          <w:rFonts w:asciiTheme="majorHAnsi" w:hAnsiTheme="majorHAnsi" w:cs="Calibri"/>
          <w:b/>
          <w:color w:val="000000"/>
          <w:szCs w:val="22"/>
        </w:rPr>
      </w:pPr>
    </w:p>
    <w:p w:rsidR="00E142DE" w:rsidRPr="000B21B8" w:rsidRDefault="00E142DE" w:rsidP="00E142DE">
      <w:pPr>
        <w:autoSpaceDE w:val="0"/>
        <w:autoSpaceDN w:val="0"/>
        <w:adjustRightInd w:val="0"/>
        <w:spacing w:after="0"/>
        <w:rPr>
          <w:rFonts w:asciiTheme="majorHAnsi" w:hAnsiTheme="majorHAnsi" w:cs="Calibri"/>
          <w:color w:val="FFFFFF"/>
          <w:szCs w:val="22"/>
          <w:lang w:val="en-US"/>
        </w:rPr>
      </w:pPr>
      <w:r w:rsidRPr="000B21B8">
        <w:rPr>
          <w:rFonts w:asciiTheme="majorHAnsi" w:hAnsiTheme="majorHAnsi" w:cs="Calibri"/>
          <w:color w:val="FFFFFF"/>
          <w:szCs w:val="22"/>
          <w:lang w:val="en-US"/>
        </w:rPr>
        <w:lastRenderedPageBreak/>
        <w:t xml:space="preserve">                        </w:t>
      </w:r>
      <w:r w:rsidRPr="000B21B8">
        <w:rPr>
          <w:rFonts w:asciiTheme="majorHAnsi" w:hAnsiTheme="majorHAnsi" w:cs="Calibri"/>
          <w:noProof/>
          <w:color w:val="FFFFFF"/>
          <w:szCs w:val="22"/>
          <w:lang w:val="en-US"/>
        </w:rPr>
        <w:drawing>
          <wp:inline distT="0" distB="0" distL="0" distR="0" wp14:anchorId="14279C3A" wp14:editId="4EA11C62">
            <wp:extent cx="3203787" cy="3159290"/>
            <wp:effectExtent l="0" t="0" r="0" b="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04105" cy="3159604"/>
                    </a:xfrm>
                    <a:prstGeom prst="rect">
                      <a:avLst/>
                    </a:prstGeom>
                    <a:noFill/>
                    <a:ln>
                      <a:noFill/>
                    </a:ln>
                  </pic:spPr>
                </pic:pic>
              </a:graphicData>
            </a:graphic>
          </wp:inline>
        </w:drawing>
      </w:r>
    </w:p>
    <w:p w:rsidR="00E142DE" w:rsidRPr="000B21B8" w:rsidRDefault="00E142DE" w:rsidP="00E142DE">
      <w:pPr>
        <w:autoSpaceDE w:val="0"/>
        <w:autoSpaceDN w:val="0"/>
        <w:adjustRightInd w:val="0"/>
        <w:spacing w:after="0"/>
        <w:rPr>
          <w:rFonts w:asciiTheme="majorHAnsi" w:hAnsiTheme="majorHAnsi" w:cs="Calibri"/>
          <w:color w:val="000000"/>
          <w:szCs w:val="22"/>
        </w:rPr>
      </w:pPr>
    </w:p>
    <w:p w:rsidR="00E142DE" w:rsidRPr="000B21B8" w:rsidRDefault="00E142DE" w:rsidP="00E142DE">
      <w:pPr>
        <w:autoSpaceDE w:val="0"/>
        <w:autoSpaceDN w:val="0"/>
        <w:adjustRightInd w:val="0"/>
        <w:spacing w:after="0"/>
        <w:rPr>
          <w:rFonts w:asciiTheme="majorHAnsi" w:hAnsiTheme="majorHAnsi" w:cs="Calibri"/>
          <w:b/>
          <w:color w:val="000000"/>
          <w:szCs w:val="22"/>
        </w:rPr>
      </w:pPr>
      <w:r w:rsidRPr="000B21B8">
        <w:rPr>
          <w:rFonts w:asciiTheme="majorHAnsi" w:hAnsiTheme="majorHAnsi" w:cs="Calibri"/>
          <w:b/>
          <w:color w:val="000000"/>
          <w:szCs w:val="22"/>
        </w:rPr>
        <w:t>The Programme will be implemented in phases:</w:t>
      </w:r>
    </w:p>
    <w:p w:rsidR="00E142DE" w:rsidRPr="000B21B8" w:rsidRDefault="00E142DE" w:rsidP="00E142DE">
      <w:pPr>
        <w:autoSpaceDE w:val="0"/>
        <w:autoSpaceDN w:val="0"/>
        <w:adjustRightInd w:val="0"/>
        <w:spacing w:after="0"/>
        <w:rPr>
          <w:rFonts w:asciiTheme="majorHAnsi" w:hAnsiTheme="majorHAnsi" w:cs="Calibri"/>
          <w:color w:val="000000"/>
          <w:szCs w:val="22"/>
        </w:rPr>
      </w:pPr>
    </w:p>
    <w:p w:rsidR="00E142DE" w:rsidRPr="000B21B8" w:rsidRDefault="00E142DE" w:rsidP="00E142DE">
      <w:pPr>
        <w:autoSpaceDE w:val="0"/>
        <w:autoSpaceDN w:val="0"/>
        <w:adjustRightInd w:val="0"/>
        <w:spacing w:after="0"/>
        <w:rPr>
          <w:rFonts w:asciiTheme="majorHAnsi" w:hAnsiTheme="majorHAnsi" w:cs="Calibri"/>
          <w:b/>
          <w:i/>
          <w:color w:val="000000"/>
          <w:szCs w:val="22"/>
          <w:u w:val="single"/>
        </w:rPr>
      </w:pPr>
      <w:r w:rsidRPr="000B21B8">
        <w:rPr>
          <w:rFonts w:asciiTheme="majorHAnsi" w:hAnsiTheme="majorHAnsi" w:cs="Calibri"/>
          <w:b/>
          <w:i/>
          <w:color w:val="000000"/>
          <w:szCs w:val="22"/>
          <w:u w:val="single"/>
        </w:rPr>
        <w:t>Phase 1 (July 2015 until June 2016)</w:t>
      </w:r>
    </w:p>
    <w:p w:rsidR="00E142DE" w:rsidRPr="000B21B8" w:rsidRDefault="00E142DE" w:rsidP="00E142DE">
      <w:pPr>
        <w:autoSpaceDE w:val="0"/>
        <w:autoSpaceDN w:val="0"/>
        <w:adjustRightInd w:val="0"/>
        <w:spacing w:after="0"/>
        <w:rPr>
          <w:rFonts w:asciiTheme="majorHAnsi" w:hAnsiTheme="majorHAnsi" w:cs="Calibri"/>
          <w:b/>
          <w:color w:val="000000"/>
          <w:szCs w:val="22"/>
        </w:rPr>
      </w:pPr>
    </w:p>
    <w:p w:rsidR="00E142DE" w:rsidRPr="000B21B8" w:rsidRDefault="00E142DE" w:rsidP="00E142DE">
      <w:pPr>
        <w:autoSpaceDE w:val="0"/>
        <w:autoSpaceDN w:val="0"/>
        <w:adjustRightInd w:val="0"/>
        <w:spacing w:after="0"/>
        <w:rPr>
          <w:rFonts w:asciiTheme="majorHAnsi" w:hAnsiTheme="majorHAnsi" w:cs="Calibri"/>
          <w:color w:val="000000"/>
          <w:szCs w:val="22"/>
        </w:rPr>
      </w:pPr>
      <w:r w:rsidRPr="000B21B8">
        <w:rPr>
          <w:rFonts w:asciiTheme="majorHAnsi" w:hAnsiTheme="majorHAnsi" w:cs="Calibri"/>
          <w:color w:val="000000"/>
          <w:szCs w:val="22"/>
        </w:rPr>
        <w:t>The area-based development approach applied by this programme will be piloted in Rathedaung township while further assessments and socio-economic data collection will inform future programming under this umbrella programme. Phase 1 will also focus on advancing the work at the state level to contribute to achieving programme outputs and sub-outputs (and enabling the work at the township level). At the same time the programme structure and operations will be expanded alongside with expanding the scale of the programme as additional funding is being received.</w:t>
      </w:r>
    </w:p>
    <w:p w:rsidR="00E142DE" w:rsidRPr="000B21B8" w:rsidRDefault="00E142DE" w:rsidP="00E142DE">
      <w:pPr>
        <w:autoSpaceDE w:val="0"/>
        <w:autoSpaceDN w:val="0"/>
        <w:adjustRightInd w:val="0"/>
        <w:spacing w:after="0"/>
        <w:rPr>
          <w:rFonts w:asciiTheme="majorHAnsi" w:hAnsiTheme="majorHAnsi" w:cs="Calibri"/>
          <w:color w:val="000000"/>
          <w:szCs w:val="22"/>
        </w:rPr>
      </w:pPr>
    </w:p>
    <w:p w:rsidR="00E142DE" w:rsidRPr="000B21B8" w:rsidRDefault="00E142DE" w:rsidP="00E142DE">
      <w:pPr>
        <w:autoSpaceDE w:val="0"/>
        <w:autoSpaceDN w:val="0"/>
        <w:adjustRightInd w:val="0"/>
        <w:spacing w:after="0"/>
        <w:rPr>
          <w:rFonts w:asciiTheme="majorHAnsi" w:hAnsiTheme="majorHAnsi" w:cs="Calibri"/>
          <w:b/>
          <w:color w:val="000000"/>
          <w:szCs w:val="22"/>
        </w:rPr>
      </w:pPr>
      <w:r w:rsidRPr="000B21B8">
        <w:rPr>
          <w:rFonts w:asciiTheme="majorHAnsi" w:hAnsiTheme="majorHAnsi" w:cs="Calibri"/>
          <w:b/>
          <w:color w:val="000000"/>
          <w:szCs w:val="22"/>
        </w:rPr>
        <w:t xml:space="preserve"> Phase 1 is envisaged as follows (Activities listed below will be implemented in parallel):</w:t>
      </w:r>
    </w:p>
    <w:p w:rsidR="00E142DE" w:rsidRPr="000B21B8" w:rsidRDefault="00E142DE" w:rsidP="00E142DE">
      <w:pPr>
        <w:autoSpaceDE w:val="0"/>
        <w:autoSpaceDN w:val="0"/>
        <w:adjustRightInd w:val="0"/>
        <w:spacing w:after="0"/>
        <w:rPr>
          <w:rFonts w:asciiTheme="majorHAnsi" w:hAnsiTheme="majorHAnsi" w:cs="Calibri"/>
          <w:b/>
          <w:color w:val="000000"/>
          <w:szCs w:val="22"/>
          <w:u w:val="single"/>
        </w:rPr>
      </w:pPr>
    </w:p>
    <w:p w:rsidR="00E142DE" w:rsidRPr="000B21B8" w:rsidRDefault="00E142DE" w:rsidP="00E142DE">
      <w:pPr>
        <w:numPr>
          <w:ilvl w:val="0"/>
          <w:numId w:val="6"/>
        </w:numPr>
        <w:autoSpaceDE w:val="0"/>
        <w:autoSpaceDN w:val="0"/>
        <w:adjustRightInd w:val="0"/>
        <w:spacing w:after="0"/>
        <w:rPr>
          <w:rFonts w:asciiTheme="majorHAnsi" w:hAnsiTheme="majorHAnsi" w:cs="Calibri"/>
          <w:color w:val="000000"/>
          <w:szCs w:val="22"/>
        </w:rPr>
      </w:pPr>
      <w:r w:rsidRPr="000B21B8">
        <w:rPr>
          <w:rFonts w:asciiTheme="majorHAnsi" w:hAnsiTheme="majorHAnsi" w:cs="Calibri"/>
          <w:b/>
          <w:color w:val="000000"/>
          <w:szCs w:val="22"/>
        </w:rPr>
        <w:t>Implementation of interventions that prepare the foundation for a larger programme</w:t>
      </w:r>
      <w:r w:rsidRPr="000B21B8">
        <w:rPr>
          <w:rFonts w:asciiTheme="majorHAnsi" w:hAnsiTheme="majorHAnsi" w:cs="Calibri"/>
          <w:color w:val="000000"/>
          <w:szCs w:val="22"/>
        </w:rPr>
        <w:t xml:space="preserve"> (currently under implementation according to UNDP’s Annual Work Plan (AWP) 2015 for Rakhine): This includes assessments and pilot activities that will inform and kick-start future activities to be implemented in Rakhine at state, district, township, village tract and village levels.</w:t>
      </w:r>
    </w:p>
    <w:p w:rsidR="00E142DE" w:rsidRPr="000B21B8" w:rsidRDefault="00E142DE" w:rsidP="00E142DE">
      <w:pPr>
        <w:autoSpaceDE w:val="0"/>
        <w:autoSpaceDN w:val="0"/>
        <w:adjustRightInd w:val="0"/>
        <w:spacing w:after="0"/>
        <w:ind w:left="720"/>
        <w:rPr>
          <w:rFonts w:asciiTheme="majorHAnsi" w:hAnsiTheme="majorHAnsi" w:cs="Calibri"/>
          <w:color w:val="000000"/>
          <w:szCs w:val="22"/>
        </w:rPr>
      </w:pPr>
    </w:p>
    <w:p w:rsidR="00E142DE" w:rsidRPr="000B21B8" w:rsidRDefault="00E142DE" w:rsidP="00E142DE">
      <w:pPr>
        <w:numPr>
          <w:ilvl w:val="0"/>
          <w:numId w:val="6"/>
        </w:numPr>
        <w:autoSpaceDE w:val="0"/>
        <w:autoSpaceDN w:val="0"/>
        <w:adjustRightInd w:val="0"/>
        <w:spacing w:after="0"/>
        <w:rPr>
          <w:rFonts w:asciiTheme="majorHAnsi" w:hAnsiTheme="majorHAnsi" w:cs="Calibri"/>
          <w:color w:val="000000"/>
          <w:szCs w:val="22"/>
        </w:rPr>
      </w:pPr>
      <w:r w:rsidRPr="000B21B8">
        <w:rPr>
          <w:rFonts w:asciiTheme="majorHAnsi" w:hAnsiTheme="majorHAnsi" w:cs="Calibri"/>
          <w:b/>
          <w:color w:val="000000"/>
          <w:szCs w:val="22"/>
        </w:rPr>
        <w:t>Piloting interventions in Rathedaung township with Government cost-sharing</w:t>
      </w:r>
      <w:r w:rsidRPr="000B21B8">
        <w:rPr>
          <w:rFonts w:asciiTheme="majorHAnsi" w:hAnsiTheme="majorHAnsi" w:cs="Calibri"/>
          <w:color w:val="000000"/>
          <w:szCs w:val="22"/>
        </w:rPr>
        <w:t xml:space="preserve"> and match funding from other development partners: Rathedaung was selected because it already provides a conducive environment for development interventions and faces a number of development challenges that need to be addressed:</w:t>
      </w:r>
    </w:p>
    <w:p w:rsidR="00E142DE" w:rsidRPr="000B21B8" w:rsidRDefault="00E142DE" w:rsidP="00E142DE">
      <w:pPr>
        <w:autoSpaceDE w:val="0"/>
        <w:autoSpaceDN w:val="0"/>
        <w:adjustRightInd w:val="0"/>
        <w:spacing w:after="0"/>
        <w:rPr>
          <w:rFonts w:asciiTheme="majorHAnsi" w:hAnsiTheme="majorHAnsi" w:cs="Calibri"/>
          <w:color w:val="000000"/>
          <w:szCs w:val="22"/>
        </w:rPr>
      </w:pPr>
    </w:p>
    <w:p w:rsidR="00E142DE" w:rsidRPr="000B21B8" w:rsidRDefault="00E142DE" w:rsidP="00E142DE">
      <w:pPr>
        <w:numPr>
          <w:ilvl w:val="1"/>
          <w:numId w:val="5"/>
        </w:numPr>
        <w:autoSpaceDE w:val="0"/>
        <w:autoSpaceDN w:val="0"/>
        <w:adjustRightInd w:val="0"/>
        <w:spacing w:after="0"/>
        <w:ind w:left="993" w:hanging="284"/>
        <w:rPr>
          <w:rFonts w:asciiTheme="majorHAnsi" w:hAnsiTheme="majorHAnsi" w:cs="Calibri"/>
          <w:color w:val="000000"/>
          <w:szCs w:val="22"/>
        </w:rPr>
      </w:pPr>
      <w:r w:rsidRPr="000B21B8">
        <w:rPr>
          <w:rFonts w:asciiTheme="majorHAnsi" w:hAnsiTheme="majorHAnsi" w:cs="Calibri"/>
          <w:color w:val="000000"/>
          <w:szCs w:val="22"/>
        </w:rPr>
        <w:t xml:space="preserve">Remote location with transport challenges to Sittwe and limited access to Government services (e.g. connection to electricity grid is expected only after 2 years; lack of employment opportunities leading to large-scale migration; lack of irrigation and drinking water negatively impacting agricultural livelihoods and quality of life; etc.) </w:t>
      </w:r>
    </w:p>
    <w:p w:rsidR="00E142DE" w:rsidRPr="000B21B8" w:rsidRDefault="00E142DE" w:rsidP="00E142DE">
      <w:pPr>
        <w:autoSpaceDE w:val="0"/>
        <w:autoSpaceDN w:val="0"/>
        <w:adjustRightInd w:val="0"/>
        <w:spacing w:after="0"/>
        <w:ind w:left="993" w:hanging="284"/>
        <w:rPr>
          <w:rFonts w:asciiTheme="majorHAnsi" w:hAnsiTheme="majorHAnsi" w:cs="Calibri"/>
          <w:color w:val="000000"/>
          <w:szCs w:val="22"/>
        </w:rPr>
      </w:pPr>
    </w:p>
    <w:p w:rsidR="00E142DE" w:rsidRPr="000B21B8" w:rsidRDefault="00E142DE" w:rsidP="00E142DE">
      <w:pPr>
        <w:numPr>
          <w:ilvl w:val="1"/>
          <w:numId w:val="5"/>
        </w:numPr>
        <w:autoSpaceDE w:val="0"/>
        <w:autoSpaceDN w:val="0"/>
        <w:adjustRightInd w:val="0"/>
        <w:spacing w:after="0"/>
        <w:ind w:left="993" w:hanging="284"/>
        <w:rPr>
          <w:rFonts w:asciiTheme="majorHAnsi" w:hAnsiTheme="majorHAnsi" w:cs="Calibri"/>
          <w:color w:val="000000"/>
          <w:szCs w:val="22"/>
        </w:rPr>
      </w:pPr>
      <w:r w:rsidRPr="000B21B8">
        <w:rPr>
          <w:rFonts w:asciiTheme="majorHAnsi" w:hAnsiTheme="majorHAnsi" w:cs="Calibri"/>
          <w:color w:val="000000"/>
          <w:szCs w:val="22"/>
        </w:rPr>
        <w:lastRenderedPageBreak/>
        <w:t>Mixed population with majority Rakhine people and minority groups such as Muslims and Chin (with relatively low level of inter-community tensions making it likely that development solutions for all people of Rathedaung can facilitate peaceful coexistence and stability)</w:t>
      </w:r>
    </w:p>
    <w:p w:rsidR="00E142DE" w:rsidRPr="000B21B8" w:rsidRDefault="00E142DE" w:rsidP="00E142DE">
      <w:pPr>
        <w:autoSpaceDE w:val="0"/>
        <w:autoSpaceDN w:val="0"/>
        <w:adjustRightInd w:val="0"/>
        <w:spacing w:after="0"/>
        <w:rPr>
          <w:rFonts w:asciiTheme="majorHAnsi" w:hAnsiTheme="majorHAnsi" w:cs="Calibri"/>
          <w:color w:val="000000"/>
          <w:szCs w:val="22"/>
        </w:rPr>
      </w:pPr>
    </w:p>
    <w:p w:rsidR="00E142DE" w:rsidRPr="000B21B8" w:rsidRDefault="00E142DE" w:rsidP="00E142DE">
      <w:pPr>
        <w:numPr>
          <w:ilvl w:val="0"/>
          <w:numId w:val="6"/>
        </w:numPr>
        <w:autoSpaceDE w:val="0"/>
        <w:autoSpaceDN w:val="0"/>
        <w:adjustRightInd w:val="0"/>
        <w:spacing w:after="0"/>
        <w:jc w:val="left"/>
        <w:rPr>
          <w:rFonts w:asciiTheme="majorHAnsi" w:hAnsiTheme="majorHAnsi" w:cs="Calibri"/>
          <w:color w:val="000000"/>
          <w:szCs w:val="22"/>
        </w:rPr>
      </w:pPr>
      <w:r w:rsidRPr="000B21B8">
        <w:rPr>
          <w:rFonts w:asciiTheme="majorHAnsi" w:hAnsiTheme="majorHAnsi" w:cs="Calibri"/>
          <w:b/>
          <w:color w:val="000000"/>
          <w:szCs w:val="22"/>
        </w:rPr>
        <w:t>Setting up a join steering mechanism (programme board) with Government and other key partners</w:t>
      </w:r>
      <w:r w:rsidRPr="000B21B8">
        <w:rPr>
          <w:rFonts w:asciiTheme="majorHAnsi" w:hAnsiTheme="majorHAnsi" w:cs="Calibri"/>
          <w:color w:val="000000"/>
          <w:szCs w:val="22"/>
        </w:rPr>
        <w:t xml:space="preserve"> in 2015 that allows joint decision making on strategic directions and use of programme funds.</w:t>
      </w:r>
    </w:p>
    <w:p w:rsidR="00E142DE" w:rsidRPr="000B21B8" w:rsidRDefault="00E142DE" w:rsidP="00E142DE">
      <w:pPr>
        <w:autoSpaceDE w:val="0"/>
        <w:autoSpaceDN w:val="0"/>
        <w:adjustRightInd w:val="0"/>
        <w:spacing w:after="0"/>
        <w:ind w:left="720"/>
        <w:rPr>
          <w:rFonts w:asciiTheme="majorHAnsi" w:hAnsiTheme="majorHAnsi" w:cs="Calibri"/>
          <w:color w:val="000000"/>
          <w:szCs w:val="22"/>
        </w:rPr>
      </w:pPr>
    </w:p>
    <w:p w:rsidR="00E142DE" w:rsidRPr="000B21B8" w:rsidRDefault="00E142DE" w:rsidP="00E142DE">
      <w:pPr>
        <w:numPr>
          <w:ilvl w:val="0"/>
          <w:numId w:val="6"/>
        </w:numPr>
        <w:autoSpaceDE w:val="0"/>
        <w:autoSpaceDN w:val="0"/>
        <w:adjustRightInd w:val="0"/>
        <w:spacing w:after="0"/>
        <w:jc w:val="left"/>
        <w:rPr>
          <w:rFonts w:asciiTheme="majorHAnsi" w:hAnsiTheme="majorHAnsi" w:cs="Calibri"/>
          <w:color w:val="000000"/>
          <w:szCs w:val="22"/>
        </w:rPr>
      </w:pPr>
      <w:r w:rsidRPr="000B21B8">
        <w:rPr>
          <w:rFonts w:asciiTheme="majorHAnsi" w:hAnsiTheme="majorHAnsi" w:cs="Calibri"/>
          <w:b/>
          <w:color w:val="000000"/>
          <w:szCs w:val="22"/>
        </w:rPr>
        <w:t>Transforming UNDP programme office in Sittwe to an area-based development office</w:t>
      </w:r>
      <w:r w:rsidRPr="000B21B8">
        <w:rPr>
          <w:rFonts w:asciiTheme="majorHAnsi" w:hAnsiTheme="majorHAnsi" w:cs="Calibri"/>
          <w:color w:val="000000"/>
          <w:szCs w:val="22"/>
        </w:rPr>
        <w:t xml:space="preserve"> by early 2016 with responsibility for implementation and budgetary control to be transferred from the Country Office in Yangon to the office Sittwe (with oversight functions being performed from Yangon).</w:t>
      </w:r>
    </w:p>
    <w:p w:rsidR="00E142DE" w:rsidRPr="000B21B8" w:rsidRDefault="00E142DE" w:rsidP="00E142DE">
      <w:pPr>
        <w:autoSpaceDE w:val="0"/>
        <w:autoSpaceDN w:val="0"/>
        <w:adjustRightInd w:val="0"/>
        <w:spacing w:after="0"/>
        <w:rPr>
          <w:rFonts w:asciiTheme="majorHAnsi" w:hAnsiTheme="majorHAnsi" w:cs="Calibri"/>
          <w:color w:val="000000"/>
          <w:szCs w:val="22"/>
        </w:rPr>
      </w:pPr>
    </w:p>
    <w:p w:rsidR="00E142DE" w:rsidRPr="000B21B8" w:rsidRDefault="00E142DE" w:rsidP="00E142DE">
      <w:pPr>
        <w:numPr>
          <w:ilvl w:val="0"/>
          <w:numId w:val="6"/>
        </w:numPr>
        <w:autoSpaceDE w:val="0"/>
        <w:autoSpaceDN w:val="0"/>
        <w:adjustRightInd w:val="0"/>
        <w:spacing w:after="0"/>
        <w:jc w:val="left"/>
        <w:rPr>
          <w:rFonts w:asciiTheme="majorHAnsi" w:hAnsiTheme="majorHAnsi" w:cs="Calibri"/>
          <w:color w:val="000000"/>
          <w:szCs w:val="22"/>
        </w:rPr>
      </w:pPr>
      <w:r w:rsidRPr="000B21B8">
        <w:rPr>
          <w:rFonts w:asciiTheme="majorHAnsi" w:hAnsiTheme="majorHAnsi" w:cs="Calibri"/>
          <w:b/>
          <w:color w:val="000000"/>
          <w:szCs w:val="22"/>
        </w:rPr>
        <w:t>Setting up management and operational systems, and hire staff</w:t>
      </w:r>
      <w:r w:rsidRPr="000B21B8">
        <w:rPr>
          <w:rFonts w:asciiTheme="majorHAnsi" w:hAnsiTheme="majorHAnsi" w:cs="Calibri"/>
          <w:color w:val="000000"/>
          <w:szCs w:val="22"/>
        </w:rPr>
        <w:t xml:space="preserve"> during the course of 2016 to enable the management of significant amount of funding (setting up funding mechanisms/ facilities as described below)</w:t>
      </w:r>
    </w:p>
    <w:p w:rsidR="00E142DE" w:rsidRPr="000B21B8" w:rsidRDefault="00E142DE" w:rsidP="00E142DE">
      <w:pPr>
        <w:autoSpaceDE w:val="0"/>
        <w:autoSpaceDN w:val="0"/>
        <w:adjustRightInd w:val="0"/>
        <w:spacing w:after="0"/>
        <w:rPr>
          <w:rFonts w:asciiTheme="majorHAnsi" w:hAnsiTheme="majorHAnsi" w:cs="Calibri"/>
          <w:color w:val="000000"/>
          <w:szCs w:val="22"/>
        </w:rPr>
      </w:pPr>
    </w:p>
    <w:p w:rsidR="00E142DE" w:rsidRPr="000B21B8" w:rsidRDefault="00E142DE" w:rsidP="00E142DE">
      <w:pPr>
        <w:autoSpaceDE w:val="0"/>
        <w:autoSpaceDN w:val="0"/>
        <w:adjustRightInd w:val="0"/>
        <w:spacing w:after="0"/>
        <w:rPr>
          <w:rFonts w:asciiTheme="majorHAnsi" w:hAnsiTheme="majorHAnsi" w:cs="Calibri"/>
          <w:color w:val="000000"/>
          <w:szCs w:val="22"/>
        </w:rPr>
      </w:pPr>
    </w:p>
    <w:p w:rsidR="00E142DE" w:rsidRPr="000B21B8" w:rsidRDefault="00E142DE" w:rsidP="00E142DE">
      <w:pPr>
        <w:autoSpaceDE w:val="0"/>
        <w:autoSpaceDN w:val="0"/>
        <w:adjustRightInd w:val="0"/>
        <w:spacing w:after="0"/>
        <w:rPr>
          <w:rFonts w:asciiTheme="majorHAnsi" w:hAnsiTheme="majorHAnsi" w:cs="Calibri"/>
          <w:color w:val="000000"/>
          <w:szCs w:val="22"/>
        </w:rPr>
      </w:pPr>
    </w:p>
    <w:p w:rsidR="00E142DE" w:rsidRPr="000B21B8" w:rsidRDefault="00E142DE" w:rsidP="00E142DE">
      <w:pPr>
        <w:autoSpaceDE w:val="0"/>
        <w:autoSpaceDN w:val="0"/>
        <w:adjustRightInd w:val="0"/>
        <w:spacing w:after="0"/>
        <w:rPr>
          <w:rFonts w:asciiTheme="majorHAnsi" w:hAnsiTheme="majorHAnsi" w:cs="Calibri"/>
          <w:b/>
          <w:color w:val="000000"/>
          <w:szCs w:val="22"/>
          <w:u w:val="single"/>
        </w:rPr>
      </w:pPr>
      <w:r w:rsidRPr="000B21B8">
        <w:rPr>
          <w:rFonts w:asciiTheme="majorHAnsi" w:hAnsiTheme="majorHAnsi" w:cs="Calibri"/>
          <w:b/>
          <w:color w:val="000000"/>
          <w:szCs w:val="22"/>
          <w:u w:val="single"/>
        </w:rPr>
        <w:t>Phase 2 (July 2016 onwards)</w:t>
      </w:r>
    </w:p>
    <w:p w:rsidR="00E142DE" w:rsidRPr="000B21B8" w:rsidRDefault="00E142DE" w:rsidP="00E142DE">
      <w:pPr>
        <w:autoSpaceDE w:val="0"/>
        <w:autoSpaceDN w:val="0"/>
        <w:adjustRightInd w:val="0"/>
        <w:spacing w:after="0"/>
        <w:rPr>
          <w:rFonts w:asciiTheme="majorHAnsi" w:hAnsiTheme="majorHAnsi" w:cs="Calibri"/>
          <w:color w:val="000000"/>
          <w:szCs w:val="22"/>
        </w:rPr>
      </w:pPr>
    </w:p>
    <w:p w:rsidR="00E142DE" w:rsidRPr="000B21B8" w:rsidRDefault="00E142DE" w:rsidP="00E142DE">
      <w:pPr>
        <w:rPr>
          <w:rFonts w:asciiTheme="majorHAnsi" w:hAnsiTheme="majorHAnsi" w:cs="Calibri"/>
          <w:szCs w:val="22"/>
        </w:rPr>
      </w:pPr>
      <w:r w:rsidRPr="000B21B8">
        <w:rPr>
          <w:rFonts w:asciiTheme="majorHAnsi" w:hAnsiTheme="majorHAnsi" w:cs="Calibri"/>
          <w:szCs w:val="22"/>
        </w:rPr>
        <w:t xml:space="preserve">Phase 2 of this programme will start around July 2016. Interventions will be adjusted and refined based on findings of socio-economic studies and other assessments/ analytical pieces to be completed as part of the first phase. This phase will also draw upon best practices and lessons learned from the work undertaken during phase 1 (especially relying on experiences from the implementation of pilot activities in Rathedaung township) to expand programme interventions to other townships (details to be decided in programme board). A large set of Disaster risk reduction and climate change adaptation interventions (mangrove rehabilitation) are for example expected to start in Pauk Taw, Ramree, Kyau Pyu, Myebon, and Mann Aung townships in 2017 with funding from GEF. </w:t>
      </w:r>
    </w:p>
    <w:p w:rsidR="00E142DE" w:rsidRPr="000B21B8" w:rsidRDefault="00E142DE" w:rsidP="00E142DE">
      <w:pPr>
        <w:rPr>
          <w:rFonts w:asciiTheme="majorHAnsi" w:hAnsiTheme="majorHAnsi" w:cs="Calibri"/>
          <w:szCs w:val="22"/>
        </w:rPr>
      </w:pPr>
      <w:r w:rsidRPr="000B21B8">
        <w:rPr>
          <w:rFonts w:asciiTheme="majorHAnsi" w:hAnsiTheme="majorHAnsi" w:cs="Calibri"/>
          <w:szCs w:val="22"/>
        </w:rPr>
        <w:t>The below graphic visualizes how this umbrella programme/ framework programme is envisaged to expand its scope over time, gradually covering more and more townships (and possibly adjusting and adding sub-outputs to the programme as decided during programme board meetings based on emerging needs and in response to the fast moving context in Rakhine). The programme will also increasingly partner with other UN agencies and partners to achieve programme outputs.</w:t>
      </w:r>
    </w:p>
    <w:p w:rsidR="00E142DE" w:rsidRPr="000B21B8" w:rsidRDefault="00E142DE" w:rsidP="00E142DE">
      <w:pPr>
        <w:rPr>
          <w:rFonts w:asciiTheme="majorHAnsi" w:hAnsiTheme="majorHAnsi" w:cs="Calibri"/>
          <w:szCs w:val="22"/>
        </w:rPr>
      </w:pPr>
    </w:p>
    <w:p w:rsidR="00E142DE" w:rsidRPr="000B21B8" w:rsidRDefault="00E142DE" w:rsidP="00E142DE">
      <w:pPr>
        <w:autoSpaceDE w:val="0"/>
        <w:autoSpaceDN w:val="0"/>
        <w:adjustRightInd w:val="0"/>
        <w:spacing w:after="0"/>
        <w:rPr>
          <w:rFonts w:asciiTheme="majorHAnsi" w:hAnsiTheme="majorHAnsi" w:cs="Calibri"/>
          <w:color w:val="000000"/>
          <w:szCs w:val="22"/>
        </w:rPr>
      </w:pPr>
    </w:p>
    <w:p w:rsidR="00E142DE" w:rsidRPr="000B21B8" w:rsidRDefault="00E142DE" w:rsidP="00E142DE">
      <w:pPr>
        <w:spacing w:after="0"/>
        <w:ind w:right="-7"/>
        <w:rPr>
          <w:rFonts w:asciiTheme="majorHAnsi" w:hAnsiTheme="majorHAnsi" w:cs="Arial"/>
          <w:szCs w:val="22"/>
        </w:rPr>
      </w:pPr>
      <w:r w:rsidRPr="000B21B8">
        <w:rPr>
          <w:rFonts w:asciiTheme="majorHAnsi" w:hAnsiTheme="majorHAnsi" w:cs="Arial"/>
          <w:noProof/>
          <w:szCs w:val="22"/>
          <w:lang w:val="en-US"/>
        </w:rPr>
        <w:lastRenderedPageBreak/>
        <w:drawing>
          <wp:inline distT="0" distB="0" distL="0" distR="0" wp14:anchorId="15CAC81A" wp14:editId="1F6B4186">
            <wp:extent cx="6096000" cy="4572000"/>
            <wp:effectExtent l="0" t="0" r="0" b="0"/>
            <wp:docPr id="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E142DE" w:rsidRPr="000B21B8" w:rsidRDefault="00E142DE" w:rsidP="00E142DE">
      <w:pPr>
        <w:autoSpaceDE w:val="0"/>
        <w:autoSpaceDN w:val="0"/>
        <w:adjustRightInd w:val="0"/>
        <w:spacing w:after="0"/>
        <w:rPr>
          <w:rFonts w:asciiTheme="majorHAnsi" w:hAnsiTheme="majorHAnsi" w:cs="Calibri"/>
          <w:color w:val="000000"/>
          <w:szCs w:val="22"/>
        </w:rPr>
      </w:pPr>
    </w:p>
    <w:p w:rsidR="00E142DE" w:rsidRPr="000B21B8" w:rsidRDefault="00E142DE" w:rsidP="00E142DE">
      <w:pPr>
        <w:autoSpaceDE w:val="0"/>
        <w:autoSpaceDN w:val="0"/>
        <w:adjustRightInd w:val="0"/>
        <w:spacing w:after="0"/>
        <w:rPr>
          <w:rFonts w:asciiTheme="majorHAnsi" w:hAnsiTheme="majorHAnsi" w:cs="Calibri"/>
          <w:color w:val="000000"/>
          <w:szCs w:val="22"/>
        </w:rPr>
      </w:pPr>
    </w:p>
    <w:p w:rsidR="00E142DE" w:rsidRPr="000B21B8" w:rsidRDefault="00E142DE" w:rsidP="00E142DE">
      <w:pPr>
        <w:autoSpaceDE w:val="0"/>
        <w:autoSpaceDN w:val="0"/>
        <w:adjustRightInd w:val="0"/>
        <w:spacing w:after="0"/>
        <w:rPr>
          <w:rFonts w:asciiTheme="majorHAnsi" w:hAnsiTheme="majorHAnsi" w:cs="Calibri"/>
          <w:color w:val="000000"/>
          <w:szCs w:val="22"/>
        </w:rPr>
      </w:pPr>
    </w:p>
    <w:p w:rsidR="00E142DE" w:rsidRPr="000B21B8" w:rsidRDefault="00E142DE" w:rsidP="00E142DE">
      <w:pPr>
        <w:autoSpaceDE w:val="0"/>
        <w:autoSpaceDN w:val="0"/>
        <w:adjustRightInd w:val="0"/>
        <w:spacing w:after="0"/>
        <w:rPr>
          <w:rFonts w:asciiTheme="majorHAnsi" w:hAnsiTheme="majorHAnsi" w:cs="Calibri"/>
          <w:color w:val="000000"/>
          <w:szCs w:val="22"/>
        </w:rPr>
      </w:pPr>
    </w:p>
    <w:p w:rsidR="00E142DE" w:rsidRPr="000B21B8" w:rsidRDefault="00E142DE" w:rsidP="00E142DE">
      <w:pPr>
        <w:autoSpaceDE w:val="0"/>
        <w:autoSpaceDN w:val="0"/>
        <w:adjustRightInd w:val="0"/>
        <w:spacing w:after="0"/>
        <w:rPr>
          <w:rFonts w:asciiTheme="majorHAnsi" w:hAnsiTheme="majorHAnsi" w:cs="Calibri"/>
          <w:color w:val="000000"/>
          <w:szCs w:val="22"/>
        </w:rPr>
      </w:pPr>
    </w:p>
    <w:p w:rsidR="00E142DE" w:rsidRPr="000B21B8" w:rsidRDefault="00E142DE" w:rsidP="00E142DE">
      <w:pPr>
        <w:autoSpaceDE w:val="0"/>
        <w:autoSpaceDN w:val="0"/>
        <w:adjustRightInd w:val="0"/>
        <w:ind w:left="360"/>
        <w:rPr>
          <w:rFonts w:asciiTheme="majorHAnsi" w:hAnsiTheme="majorHAnsi"/>
          <w:b/>
          <w:szCs w:val="22"/>
          <w:u w:val="single"/>
        </w:rPr>
      </w:pPr>
      <w:r w:rsidRPr="000B21B8">
        <w:rPr>
          <w:rFonts w:asciiTheme="majorHAnsi" w:hAnsiTheme="majorHAnsi"/>
          <w:b/>
          <w:szCs w:val="22"/>
          <w:u w:val="single"/>
        </w:rPr>
        <w:t xml:space="preserve">B) Programme Approach </w:t>
      </w:r>
    </w:p>
    <w:p w:rsidR="00E142DE" w:rsidRPr="000B21B8" w:rsidRDefault="00E142DE" w:rsidP="00E142DE">
      <w:pPr>
        <w:autoSpaceDE w:val="0"/>
        <w:autoSpaceDN w:val="0"/>
        <w:adjustRightInd w:val="0"/>
        <w:spacing w:after="0"/>
        <w:rPr>
          <w:rFonts w:asciiTheme="majorHAnsi" w:hAnsiTheme="majorHAnsi" w:cs="Calibri"/>
          <w:b/>
          <w:color w:val="000000"/>
          <w:szCs w:val="22"/>
        </w:rPr>
      </w:pPr>
    </w:p>
    <w:p w:rsidR="00E142DE" w:rsidRPr="000B21B8" w:rsidRDefault="00E142DE" w:rsidP="00E142DE">
      <w:pPr>
        <w:spacing w:after="0"/>
        <w:rPr>
          <w:rFonts w:asciiTheme="majorHAnsi" w:hAnsiTheme="majorHAnsi" w:cs="Calibri"/>
          <w:szCs w:val="22"/>
        </w:rPr>
      </w:pPr>
      <w:r w:rsidRPr="000B21B8">
        <w:rPr>
          <w:rFonts w:asciiTheme="majorHAnsi" w:hAnsiTheme="majorHAnsi" w:cs="Calibri"/>
          <w:szCs w:val="22"/>
        </w:rPr>
        <w:t xml:space="preserve">The programme will take on a holistic approach to recovery, peacebuilding and development by targeting the most vulnerable populations and building the capacities of government and community thereby strengthening resilience, preparedness and prevention.  </w:t>
      </w:r>
    </w:p>
    <w:p w:rsidR="00E142DE" w:rsidRPr="000B21B8" w:rsidRDefault="00E142DE" w:rsidP="00E142DE">
      <w:pPr>
        <w:autoSpaceDE w:val="0"/>
        <w:autoSpaceDN w:val="0"/>
        <w:adjustRightInd w:val="0"/>
        <w:spacing w:after="0"/>
        <w:rPr>
          <w:rFonts w:asciiTheme="majorHAnsi" w:hAnsiTheme="majorHAnsi" w:cs="Calibri"/>
          <w:b/>
          <w:color w:val="000000"/>
          <w:szCs w:val="22"/>
        </w:rPr>
      </w:pPr>
    </w:p>
    <w:p w:rsidR="00E142DE" w:rsidRPr="000B21B8" w:rsidRDefault="00E142DE" w:rsidP="00E142DE">
      <w:pPr>
        <w:autoSpaceDE w:val="0"/>
        <w:autoSpaceDN w:val="0"/>
        <w:adjustRightInd w:val="0"/>
        <w:spacing w:after="0"/>
        <w:rPr>
          <w:rFonts w:asciiTheme="majorHAnsi" w:hAnsiTheme="majorHAnsi" w:cs="Calibri"/>
          <w:color w:val="000000"/>
          <w:szCs w:val="22"/>
        </w:rPr>
      </w:pPr>
      <w:r w:rsidRPr="000B21B8">
        <w:rPr>
          <w:rFonts w:asciiTheme="majorHAnsi" w:hAnsiTheme="majorHAnsi" w:cs="Calibri"/>
          <w:b/>
          <w:color w:val="000000"/>
          <w:szCs w:val="22"/>
        </w:rPr>
        <w:t>The programme is designed to allow flexibility</w:t>
      </w:r>
      <w:r w:rsidRPr="000B21B8">
        <w:rPr>
          <w:rFonts w:asciiTheme="majorHAnsi" w:hAnsiTheme="majorHAnsi" w:cs="Calibri"/>
          <w:color w:val="000000"/>
          <w:szCs w:val="22"/>
        </w:rPr>
        <w:t xml:space="preserve"> so that it can be adjusted in agreement with the Programme Board based on a fast evolving context in Rakhine. While the components and outputs described below are expected to remain to strategically guide all of UNDP’s development interventions in Rakhine, sub-outputs may be added or changed during the course of implementation as the context changes and as more information will be available about critical development priorities to be addressed (e.g. as a result of assessments to be carried out and socio-economic data become available).</w:t>
      </w:r>
    </w:p>
    <w:p w:rsidR="00E142DE" w:rsidRPr="000B21B8" w:rsidRDefault="00E142DE" w:rsidP="00E142DE">
      <w:pPr>
        <w:autoSpaceDE w:val="0"/>
        <w:autoSpaceDN w:val="0"/>
        <w:adjustRightInd w:val="0"/>
        <w:spacing w:after="0"/>
        <w:rPr>
          <w:rFonts w:asciiTheme="majorHAnsi" w:hAnsiTheme="majorHAnsi" w:cs="Calibri"/>
          <w:color w:val="000000"/>
          <w:szCs w:val="22"/>
        </w:rPr>
      </w:pPr>
    </w:p>
    <w:p w:rsidR="00E142DE" w:rsidRPr="000B21B8" w:rsidRDefault="00E142DE" w:rsidP="00E142DE">
      <w:pPr>
        <w:autoSpaceDE w:val="0"/>
        <w:autoSpaceDN w:val="0"/>
        <w:adjustRightInd w:val="0"/>
        <w:spacing w:after="0"/>
        <w:rPr>
          <w:rFonts w:asciiTheme="majorHAnsi" w:hAnsiTheme="majorHAnsi" w:cs="Calibri"/>
          <w:color w:val="000000"/>
          <w:szCs w:val="22"/>
        </w:rPr>
      </w:pPr>
      <w:r w:rsidRPr="000B21B8">
        <w:rPr>
          <w:rFonts w:asciiTheme="majorHAnsi" w:hAnsiTheme="majorHAnsi" w:cs="Calibri"/>
          <w:b/>
          <w:color w:val="000000"/>
          <w:szCs w:val="22"/>
        </w:rPr>
        <w:t>The programme is process-oriented</w:t>
      </w:r>
      <w:r w:rsidRPr="000B21B8">
        <w:rPr>
          <w:rFonts w:asciiTheme="majorHAnsi" w:hAnsiTheme="majorHAnsi" w:cs="Calibri"/>
          <w:color w:val="000000"/>
          <w:szCs w:val="22"/>
        </w:rPr>
        <w:t xml:space="preserve"> so that it can respond to the fast moving context, people’s needs and Government requests. As visualized in the below diagram (see boxes in green), the programme will be informed by supporting the Government in local development planning (and in filling data gaps that will inform local planning). UNDP will also support the Government to build partnerships with civil society, private sector and </w:t>
      </w:r>
      <w:r w:rsidRPr="000B21B8">
        <w:rPr>
          <w:rFonts w:asciiTheme="majorHAnsi" w:hAnsiTheme="majorHAnsi" w:cs="Calibri"/>
          <w:color w:val="000000"/>
          <w:szCs w:val="22"/>
        </w:rPr>
        <w:lastRenderedPageBreak/>
        <w:t>other development partners so that development priorities that are identified during local development planning are well coordinated and funded (complementing Government and UNDP financial resources) to ensure that they will be implemented to achieve development results.</w:t>
      </w:r>
    </w:p>
    <w:p w:rsidR="00E142DE" w:rsidRPr="000B21B8" w:rsidRDefault="00E142DE" w:rsidP="00E142DE">
      <w:pPr>
        <w:autoSpaceDE w:val="0"/>
        <w:autoSpaceDN w:val="0"/>
        <w:adjustRightInd w:val="0"/>
        <w:spacing w:after="0"/>
        <w:rPr>
          <w:rFonts w:asciiTheme="majorHAnsi" w:hAnsiTheme="majorHAnsi" w:cs="Calibri"/>
          <w:color w:val="000000"/>
          <w:szCs w:val="22"/>
        </w:rPr>
      </w:pPr>
    </w:p>
    <w:p w:rsidR="00E142DE" w:rsidRPr="000B21B8" w:rsidRDefault="00E142DE" w:rsidP="00E142DE">
      <w:pPr>
        <w:autoSpaceDE w:val="0"/>
        <w:autoSpaceDN w:val="0"/>
        <w:adjustRightInd w:val="0"/>
        <w:spacing w:after="0"/>
        <w:rPr>
          <w:rFonts w:asciiTheme="majorHAnsi" w:hAnsiTheme="majorHAnsi" w:cs="Calibri"/>
          <w:color w:val="000000"/>
          <w:szCs w:val="22"/>
        </w:rPr>
      </w:pPr>
      <w:r w:rsidRPr="000B21B8">
        <w:rPr>
          <w:rFonts w:asciiTheme="majorHAnsi" w:hAnsiTheme="majorHAnsi" w:cs="Calibri"/>
          <w:b/>
          <w:color w:val="000000"/>
          <w:szCs w:val="22"/>
        </w:rPr>
        <w:t>The programme will focus on capacity building</w:t>
      </w:r>
      <w:r w:rsidRPr="000B21B8">
        <w:rPr>
          <w:rFonts w:asciiTheme="majorHAnsi" w:hAnsiTheme="majorHAnsi" w:cs="Calibri"/>
          <w:color w:val="000000"/>
          <w:szCs w:val="22"/>
        </w:rPr>
        <w:t xml:space="preserve"> of authorities and other key stakeholders at different levels of Rakhine state. In order to provide the right technical expertise (e.g. experts mentoring/ advising officials of particular Government departments), UNDP will set up a Technical Expertise Fund (TEF) that can cover cost for consultants and experts that will contribute to achieving the programme outputs.</w:t>
      </w:r>
    </w:p>
    <w:p w:rsidR="00E142DE" w:rsidRPr="000B21B8" w:rsidRDefault="00E142DE" w:rsidP="00E142DE">
      <w:pPr>
        <w:autoSpaceDE w:val="0"/>
        <w:autoSpaceDN w:val="0"/>
        <w:adjustRightInd w:val="0"/>
        <w:spacing w:after="0"/>
        <w:rPr>
          <w:rFonts w:asciiTheme="majorHAnsi" w:hAnsiTheme="majorHAnsi" w:cs="Calibri"/>
          <w:color w:val="000000"/>
          <w:szCs w:val="22"/>
        </w:rPr>
      </w:pPr>
    </w:p>
    <w:p w:rsidR="00E142DE" w:rsidRPr="000B21B8" w:rsidRDefault="00E142DE" w:rsidP="00E142DE">
      <w:pPr>
        <w:autoSpaceDE w:val="0"/>
        <w:autoSpaceDN w:val="0"/>
        <w:adjustRightInd w:val="0"/>
        <w:spacing w:after="0"/>
        <w:rPr>
          <w:rFonts w:asciiTheme="majorHAnsi" w:hAnsiTheme="majorHAnsi" w:cs="Calibri"/>
          <w:color w:val="000000"/>
          <w:szCs w:val="22"/>
        </w:rPr>
      </w:pPr>
      <w:r w:rsidRPr="000B21B8">
        <w:rPr>
          <w:rFonts w:asciiTheme="majorHAnsi" w:hAnsiTheme="majorHAnsi" w:cs="Calibri"/>
          <w:b/>
          <w:color w:val="000000"/>
          <w:szCs w:val="22"/>
        </w:rPr>
        <w:t>The programme will equally focus on ‘visible’ projects</w:t>
      </w:r>
      <w:r w:rsidRPr="000B21B8">
        <w:rPr>
          <w:rFonts w:asciiTheme="majorHAnsi" w:hAnsiTheme="majorHAnsi" w:cs="Calibri"/>
          <w:color w:val="000000"/>
          <w:szCs w:val="22"/>
        </w:rPr>
        <w:t xml:space="preserve"> that will, in conjunction with capacity building efforts, contribute to transforming the development trajectory of Rakhine. While the programme has budgeted for interventions at different levels to contribute to achieving the programme outputs 1-5,  it is envisaged that the programme will additionally fund projects that are expected to contribute to transformational change (for example: improving tourism infrastructure in the ancient town of Mrauk-U; providing basic infrastructure to better link people in Rathedaung to markets; rehabilitate prison infrastructure to better fulfil human rights; upgrade equipment to improve provision of Government services; implement measures that reduce the risk of disasters; establishing a vocational training centre to serve a township; etc.). Such projects will be funded through the Development Projects Fund (DPF). Projects will be approved by the Programme Board.</w:t>
      </w:r>
    </w:p>
    <w:p w:rsidR="00E142DE" w:rsidRPr="000B21B8" w:rsidRDefault="00E142DE" w:rsidP="00E142DE">
      <w:pPr>
        <w:autoSpaceDE w:val="0"/>
        <w:autoSpaceDN w:val="0"/>
        <w:adjustRightInd w:val="0"/>
        <w:spacing w:after="0"/>
        <w:rPr>
          <w:rFonts w:asciiTheme="majorHAnsi" w:hAnsiTheme="majorHAnsi" w:cs="Calibri"/>
          <w:color w:val="000000"/>
          <w:szCs w:val="22"/>
        </w:rPr>
      </w:pPr>
    </w:p>
    <w:p w:rsidR="00E142DE" w:rsidRPr="000B21B8" w:rsidRDefault="00E142DE" w:rsidP="00E142DE">
      <w:pPr>
        <w:autoSpaceDE w:val="0"/>
        <w:autoSpaceDN w:val="0"/>
        <w:adjustRightInd w:val="0"/>
        <w:spacing w:after="0"/>
        <w:rPr>
          <w:rFonts w:asciiTheme="majorHAnsi" w:hAnsiTheme="majorHAnsi" w:cs="Calibri"/>
          <w:color w:val="000000"/>
          <w:szCs w:val="22"/>
        </w:rPr>
      </w:pPr>
      <w:r w:rsidRPr="000B21B8">
        <w:rPr>
          <w:rFonts w:asciiTheme="majorHAnsi" w:hAnsiTheme="majorHAnsi" w:cs="Calibri"/>
          <w:b/>
          <w:color w:val="000000"/>
          <w:szCs w:val="22"/>
        </w:rPr>
        <w:t>The programme will also help facilitate the transition from humanitarian assistance to long-term development and peacebuilding.</w:t>
      </w:r>
      <w:r w:rsidRPr="000B21B8">
        <w:rPr>
          <w:rFonts w:asciiTheme="majorHAnsi" w:hAnsiTheme="majorHAnsi" w:cs="Calibri"/>
          <w:color w:val="000000"/>
          <w:szCs w:val="22"/>
        </w:rPr>
        <w:t xml:space="preserve"> In order to fund projects that respond to peacebuilding and early recovery needs, and that promote durable solutions, a Peacebuilding and Durable Solutions Fund (PDSF) will be established that will provide smaller amounts of funding (compared to the DPF) in a fast and catalytic manner. The TEF can be used to prepare high quality proposals for the DPF and PDSF. In addition it can provide expertise for the implementation of all programme outputs.</w:t>
      </w:r>
    </w:p>
    <w:p w:rsidR="00E142DE" w:rsidRPr="000B21B8" w:rsidRDefault="00E142DE" w:rsidP="00E142DE">
      <w:pPr>
        <w:autoSpaceDE w:val="0"/>
        <w:autoSpaceDN w:val="0"/>
        <w:adjustRightInd w:val="0"/>
        <w:spacing w:after="0"/>
        <w:rPr>
          <w:rFonts w:asciiTheme="majorHAnsi" w:hAnsiTheme="majorHAnsi" w:cs="Calibri"/>
          <w:color w:val="000000"/>
          <w:szCs w:val="22"/>
        </w:rPr>
      </w:pPr>
    </w:p>
    <w:p w:rsidR="00E142DE" w:rsidRPr="000B21B8" w:rsidRDefault="00E142DE" w:rsidP="00E142DE">
      <w:pPr>
        <w:autoSpaceDE w:val="0"/>
        <w:autoSpaceDN w:val="0"/>
        <w:adjustRightInd w:val="0"/>
        <w:spacing w:after="0"/>
        <w:rPr>
          <w:rFonts w:asciiTheme="majorHAnsi" w:hAnsiTheme="majorHAnsi" w:cs="Calibri"/>
          <w:color w:val="000000"/>
          <w:szCs w:val="22"/>
        </w:rPr>
      </w:pPr>
      <w:r w:rsidRPr="000B21B8">
        <w:rPr>
          <w:rFonts w:asciiTheme="majorHAnsi" w:hAnsiTheme="majorHAnsi" w:cs="Calibri"/>
          <w:b/>
          <w:color w:val="000000"/>
          <w:szCs w:val="22"/>
        </w:rPr>
        <w:t>The programme follows a dual approach (bottom-up and top-down)</w:t>
      </w:r>
      <w:r w:rsidRPr="000B21B8">
        <w:rPr>
          <w:rFonts w:asciiTheme="majorHAnsi" w:hAnsiTheme="majorHAnsi" w:cs="Calibri"/>
          <w:color w:val="000000"/>
          <w:szCs w:val="22"/>
        </w:rPr>
        <w:t xml:space="preserve"> to ensure that interventions at the local level are linked to and inform the work at the state level (bottom-up) and interventions at the state level will be linked to and complemented by activities at lower levels (top-down).</w:t>
      </w:r>
    </w:p>
    <w:p w:rsidR="00E142DE" w:rsidRPr="000B21B8" w:rsidRDefault="00E142DE" w:rsidP="00E142DE">
      <w:pPr>
        <w:autoSpaceDE w:val="0"/>
        <w:autoSpaceDN w:val="0"/>
        <w:adjustRightInd w:val="0"/>
        <w:spacing w:after="0"/>
        <w:rPr>
          <w:rFonts w:asciiTheme="majorHAnsi" w:hAnsiTheme="majorHAnsi"/>
          <w:b/>
          <w:szCs w:val="22"/>
          <w:u w:val="single"/>
        </w:rPr>
      </w:pPr>
    </w:p>
    <w:p w:rsidR="00E142DE" w:rsidRPr="000B21B8" w:rsidRDefault="00E142DE" w:rsidP="00E142DE">
      <w:pPr>
        <w:autoSpaceDE w:val="0"/>
        <w:autoSpaceDN w:val="0"/>
        <w:adjustRightInd w:val="0"/>
        <w:rPr>
          <w:rFonts w:asciiTheme="majorHAnsi" w:hAnsiTheme="majorHAnsi"/>
          <w:b/>
          <w:szCs w:val="22"/>
          <w:u w:val="single"/>
        </w:rPr>
      </w:pPr>
    </w:p>
    <w:p w:rsidR="00E142DE" w:rsidRPr="000B21B8" w:rsidRDefault="00E142DE" w:rsidP="00E142DE">
      <w:pPr>
        <w:autoSpaceDE w:val="0"/>
        <w:autoSpaceDN w:val="0"/>
        <w:adjustRightInd w:val="0"/>
        <w:ind w:left="360"/>
        <w:rPr>
          <w:rFonts w:asciiTheme="majorHAnsi" w:hAnsiTheme="majorHAnsi"/>
          <w:b/>
          <w:szCs w:val="22"/>
          <w:u w:val="single"/>
        </w:rPr>
      </w:pPr>
      <w:r w:rsidRPr="000B21B8">
        <w:rPr>
          <w:rFonts w:asciiTheme="majorHAnsi" w:hAnsiTheme="majorHAnsi"/>
          <w:b/>
          <w:szCs w:val="22"/>
          <w:u w:val="single"/>
        </w:rPr>
        <w:t>C) Description of programme outputs and sub-outputs</w:t>
      </w:r>
    </w:p>
    <w:p w:rsidR="00E142DE" w:rsidRPr="000B21B8" w:rsidRDefault="00E142DE" w:rsidP="00E142DE">
      <w:pPr>
        <w:autoSpaceDE w:val="0"/>
        <w:autoSpaceDN w:val="0"/>
        <w:adjustRightInd w:val="0"/>
        <w:spacing w:after="0"/>
        <w:rPr>
          <w:rFonts w:asciiTheme="majorHAnsi" w:hAnsiTheme="majorHAnsi" w:cs="Calibri"/>
          <w:color w:val="000000"/>
          <w:szCs w:val="22"/>
        </w:rPr>
      </w:pPr>
    </w:p>
    <w:p w:rsidR="00E142DE" w:rsidRPr="000B21B8" w:rsidRDefault="00E142DE" w:rsidP="00E142DE">
      <w:pPr>
        <w:autoSpaceDE w:val="0"/>
        <w:autoSpaceDN w:val="0"/>
        <w:adjustRightInd w:val="0"/>
        <w:spacing w:after="0"/>
        <w:rPr>
          <w:rFonts w:asciiTheme="majorHAnsi" w:hAnsiTheme="majorHAnsi" w:cs="Calibri"/>
          <w:color w:val="000000"/>
          <w:szCs w:val="22"/>
        </w:rPr>
      </w:pPr>
      <w:r w:rsidRPr="000B21B8">
        <w:rPr>
          <w:rFonts w:asciiTheme="majorHAnsi" w:hAnsiTheme="majorHAnsi" w:cs="Calibri"/>
          <w:color w:val="000000"/>
          <w:szCs w:val="22"/>
        </w:rPr>
        <w:t>The programme consists of 5 main components that will be implemented in an integrated manner in order to promote synergies between outputs and sub-outputs:</w:t>
      </w:r>
    </w:p>
    <w:p w:rsidR="00E142DE" w:rsidRPr="000B21B8" w:rsidRDefault="00E142DE" w:rsidP="00E142DE">
      <w:pPr>
        <w:autoSpaceDE w:val="0"/>
        <w:autoSpaceDN w:val="0"/>
        <w:adjustRightInd w:val="0"/>
        <w:spacing w:after="0"/>
        <w:rPr>
          <w:rFonts w:asciiTheme="majorHAnsi" w:hAnsiTheme="majorHAnsi" w:cs="Calibri"/>
          <w:color w:val="000000"/>
          <w:szCs w:val="22"/>
        </w:rPr>
      </w:pPr>
    </w:p>
    <w:p w:rsidR="00E142DE" w:rsidRPr="000B21B8" w:rsidRDefault="00E142DE" w:rsidP="00E142DE">
      <w:pPr>
        <w:autoSpaceDE w:val="0"/>
        <w:autoSpaceDN w:val="0"/>
        <w:adjustRightInd w:val="0"/>
        <w:spacing w:after="0"/>
        <w:rPr>
          <w:rFonts w:asciiTheme="majorHAnsi" w:hAnsiTheme="majorHAnsi"/>
          <w:bCs/>
          <w:szCs w:val="22"/>
        </w:rPr>
      </w:pPr>
    </w:p>
    <w:p w:rsidR="00E142DE" w:rsidRPr="000B21B8" w:rsidRDefault="00E142DE" w:rsidP="00E142DE">
      <w:pPr>
        <w:autoSpaceDE w:val="0"/>
        <w:autoSpaceDN w:val="0"/>
        <w:adjustRightInd w:val="0"/>
        <w:spacing w:after="0"/>
        <w:jc w:val="center"/>
        <w:rPr>
          <w:rFonts w:asciiTheme="majorHAnsi" w:hAnsiTheme="majorHAnsi"/>
          <w:b/>
          <w:i/>
          <w:szCs w:val="22"/>
        </w:rPr>
      </w:pPr>
      <w:r w:rsidRPr="000B21B8">
        <w:rPr>
          <w:rFonts w:asciiTheme="majorHAnsi" w:hAnsiTheme="majorHAnsi"/>
          <w:b/>
          <w:bCs/>
          <w:i/>
          <w:szCs w:val="22"/>
        </w:rPr>
        <w:t>Component 1: Local governance</w:t>
      </w:r>
    </w:p>
    <w:p w:rsidR="00E142DE" w:rsidRPr="000B21B8" w:rsidRDefault="00E142DE" w:rsidP="00E142DE">
      <w:pPr>
        <w:autoSpaceDE w:val="0"/>
        <w:autoSpaceDN w:val="0"/>
        <w:adjustRightInd w:val="0"/>
        <w:spacing w:after="0"/>
        <w:rPr>
          <w:rFonts w:asciiTheme="majorHAnsi" w:hAnsiTheme="majorHAnsi"/>
          <w:szCs w:val="22"/>
        </w:rPr>
      </w:pPr>
    </w:p>
    <w:p w:rsidR="00E142DE" w:rsidRPr="000B21B8" w:rsidRDefault="00E142DE" w:rsidP="00E142DE">
      <w:pPr>
        <w:autoSpaceDE w:val="0"/>
        <w:autoSpaceDN w:val="0"/>
        <w:adjustRightInd w:val="0"/>
        <w:spacing w:after="0"/>
        <w:rPr>
          <w:rFonts w:asciiTheme="majorHAnsi" w:hAnsiTheme="majorHAnsi"/>
          <w:b/>
          <w:bCs/>
          <w:szCs w:val="22"/>
          <w:u w:val="single"/>
        </w:rPr>
      </w:pPr>
      <w:r w:rsidRPr="000B21B8">
        <w:rPr>
          <w:rFonts w:asciiTheme="majorHAnsi" w:hAnsiTheme="majorHAnsi"/>
          <w:b/>
          <w:bCs/>
          <w:szCs w:val="22"/>
          <w:u w:val="single"/>
        </w:rPr>
        <w:t>Output 1: Good governance strengthened to better meet the development needs of all people of Rakhine</w:t>
      </w:r>
    </w:p>
    <w:p w:rsidR="00E142DE" w:rsidRPr="000B21B8" w:rsidRDefault="00E142DE" w:rsidP="00E142DE">
      <w:pPr>
        <w:autoSpaceDE w:val="0"/>
        <w:autoSpaceDN w:val="0"/>
        <w:adjustRightInd w:val="0"/>
        <w:spacing w:after="0"/>
        <w:rPr>
          <w:rFonts w:asciiTheme="majorHAnsi" w:hAnsiTheme="majorHAnsi"/>
          <w:b/>
          <w:bCs/>
          <w:szCs w:val="22"/>
        </w:rPr>
      </w:pPr>
    </w:p>
    <w:p w:rsidR="00E142DE" w:rsidRPr="000B21B8" w:rsidRDefault="00E142DE" w:rsidP="00E142DE">
      <w:pPr>
        <w:spacing w:after="0"/>
        <w:rPr>
          <w:rFonts w:asciiTheme="majorHAnsi" w:hAnsiTheme="majorHAnsi" w:cs="Arial"/>
          <w:szCs w:val="22"/>
        </w:rPr>
      </w:pPr>
      <w:r w:rsidRPr="000B21B8">
        <w:rPr>
          <w:rFonts w:asciiTheme="majorHAnsi" w:hAnsiTheme="majorHAnsi" w:cs="Arial"/>
          <w:szCs w:val="22"/>
        </w:rPr>
        <w:t xml:space="preserve">The Rakhine State Government has shown interest to improve its efficiency and effectiveness in performing its administrative functions and in the provision of services to constituents. Key government officials have emphasized the need of improving skills and </w:t>
      </w:r>
      <w:r w:rsidRPr="000B21B8">
        <w:rPr>
          <w:rFonts w:asciiTheme="majorHAnsi" w:hAnsiTheme="majorHAnsi" w:cs="Arial"/>
          <w:szCs w:val="22"/>
        </w:rPr>
        <w:lastRenderedPageBreak/>
        <w:t xml:space="preserve">knowledge of the civil servants and strengthening use of data for planning and budgeting. Government officials pointed out that having data will also help them better strategize areas for international assistance, which continues to increase in Rakhine. </w:t>
      </w:r>
    </w:p>
    <w:p w:rsidR="00E142DE" w:rsidRPr="000B21B8" w:rsidRDefault="00E142DE" w:rsidP="00E142DE">
      <w:pPr>
        <w:spacing w:after="0"/>
        <w:rPr>
          <w:rFonts w:asciiTheme="majorHAnsi" w:hAnsiTheme="majorHAnsi" w:cs="Arial"/>
          <w:szCs w:val="22"/>
        </w:rPr>
      </w:pPr>
    </w:p>
    <w:p w:rsidR="00E142DE" w:rsidRPr="000B21B8" w:rsidRDefault="00E142DE" w:rsidP="00E142DE">
      <w:pPr>
        <w:spacing w:after="0"/>
        <w:rPr>
          <w:rFonts w:asciiTheme="majorHAnsi" w:hAnsiTheme="majorHAnsi" w:cs="Arial"/>
          <w:szCs w:val="22"/>
        </w:rPr>
      </w:pPr>
      <w:r w:rsidRPr="000B21B8">
        <w:rPr>
          <w:rFonts w:asciiTheme="majorHAnsi" w:hAnsiTheme="majorHAnsi" w:cs="Arial"/>
          <w:szCs w:val="22"/>
        </w:rPr>
        <w:t xml:space="preserve">UNDP will therefore assist the state institutions in Rakhine to be more efficient, transparent and people-centered. Interventions proposed under this output aim at improving public sector responsiveness, building the capacities of Government to react in a timely and efficient manner to the needs, interests and priorities of people.  In order to achieve this objective, UNDP will support the Government to introduce modern and people-centered systems and procedures that would support the fulfilment of clean, transparent and participatory government through better local development planning (and implementation) as well as improved aid effectiveness. </w:t>
      </w:r>
    </w:p>
    <w:p w:rsidR="00E142DE" w:rsidRPr="000B21B8" w:rsidRDefault="00E142DE" w:rsidP="00E142DE">
      <w:pPr>
        <w:spacing w:after="0"/>
        <w:rPr>
          <w:rFonts w:asciiTheme="majorHAnsi" w:hAnsiTheme="majorHAnsi" w:cs="Arial"/>
          <w:szCs w:val="22"/>
        </w:rPr>
      </w:pPr>
    </w:p>
    <w:p w:rsidR="00E142DE" w:rsidRPr="000B21B8" w:rsidRDefault="00E142DE" w:rsidP="00E142DE">
      <w:pPr>
        <w:rPr>
          <w:rFonts w:asciiTheme="majorHAnsi" w:hAnsiTheme="majorHAnsi" w:cs="Arial"/>
          <w:szCs w:val="22"/>
        </w:rPr>
      </w:pPr>
      <w:r w:rsidRPr="000B21B8">
        <w:rPr>
          <w:rFonts w:asciiTheme="majorHAnsi" w:hAnsiTheme="majorHAnsi" w:cs="Arial"/>
          <w:szCs w:val="22"/>
        </w:rPr>
        <w:t xml:space="preserve">In addition to building capacities of Government (duty bearers) under this output, the programme will empower people in Rakhine (rights holders) to participate in local development planning and create new opportunities for people’s voice and participation in local governance. </w:t>
      </w:r>
    </w:p>
    <w:p w:rsidR="00E142DE" w:rsidRPr="000B21B8" w:rsidRDefault="00E142DE" w:rsidP="00E142DE">
      <w:pPr>
        <w:autoSpaceDE w:val="0"/>
        <w:autoSpaceDN w:val="0"/>
        <w:adjustRightInd w:val="0"/>
        <w:spacing w:after="0"/>
        <w:rPr>
          <w:rFonts w:asciiTheme="majorHAnsi" w:hAnsiTheme="majorHAnsi"/>
          <w:szCs w:val="22"/>
        </w:rPr>
      </w:pPr>
    </w:p>
    <w:p w:rsidR="00E142DE" w:rsidRPr="000B21B8" w:rsidRDefault="00E142DE" w:rsidP="00E142DE">
      <w:pPr>
        <w:autoSpaceDE w:val="0"/>
        <w:autoSpaceDN w:val="0"/>
        <w:adjustRightInd w:val="0"/>
        <w:spacing w:after="0"/>
        <w:rPr>
          <w:rFonts w:asciiTheme="majorHAnsi" w:hAnsiTheme="majorHAnsi"/>
          <w:szCs w:val="22"/>
        </w:rPr>
      </w:pPr>
      <w:r w:rsidRPr="000B21B8">
        <w:rPr>
          <w:rFonts w:asciiTheme="majorHAnsi" w:hAnsiTheme="majorHAnsi"/>
          <w:szCs w:val="22"/>
        </w:rPr>
        <w:t>To achieve the above output, the programme will implement interventions to achieve the below sub-outputs:</w:t>
      </w:r>
    </w:p>
    <w:p w:rsidR="00E142DE" w:rsidRPr="000B21B8" w:rsidRDefault="00E142DE" w:rsidP="00E142DE">
      <w:pPr>
        <w:autoSpaceDE w:val="0"/>
        <w:autoSpaceDN w:val="0"/>
        <w:adjustRightInd w:val="0"/>
        <w:spacing w:after="0"/>
        <w:rPr>
          <w:rFonts w:asciiTheme="majorHAnsi" w:hAnsiTheme="majorHAnsi"/>
          <w:szCs w:val="22"/>
        </w:rPr>
      </w:pPr>
    </w:p>
    <w:p w:rsidR="00E142DE" w:rsidRPr="000B21B8" w:rsidRDefault="00E142DE" w:rsidP="00E142DE">
      <w:pPr>
        <w:autoSpaceDE w:val="0"/>
        <w:autoSpaceDN w:val="0"/>
        <w:adjustRightInd w:val="0"/>
        <w:spacing w:after="0"/>
        <w:rPr>
          <w:rFonts w:asciiTheme="majorHAnsi" w:hAnsiTheme="majorHAnsi"/>
          <w:b/>
          <w:i/>
          <w:szCs w:val="22"/>
          <w:u w:val="single"/>
        </w:rPr>
      </w:pPr>
      <w:r w:rsidRPr="000B21B8">
        <w:rPr>
          <w:rFonts w:asciiTheme="majorHAnsi" w:hAnsiTheme="majorHAnsi"/>
          <w:b/>
          <w:bCs/>
          <w:i/>
          <w:szCs w:val="22"/>
          <w:u w:val="single"/>
        </w:rPr>
        <w:t>Sub-Output 1.1: Development planning more inclusive, participatory and integrated</w:t>
      </w:r>
      <w:r w:rsidRPr="000B21B8">
        <w:rPr>
          <w:rFonts w:asciiTheme="majorHAnsi" w:hAnsiTheme="majorHAnsi"/>
          <w:b/>
          <w:i/>
          <w:szCs w:val="22"/>
          <w:u w:val="single"/>
        </w:rPr>
        <w:t xml:space="preserve"> </w:t>
      </w:r>
    </w:p>
    <w:p w:rsidR="00E142DE" w:rsidRPr="000B21B8" w:rsidRDefault="00E142DE" w:rsidP="00E142DE">
      <w:pPr>
        <w:autoSpaceDE w:val="0"/>
        <w:autoSpaceDN w:val="0"/>
        <w:adjustRightInd w:val="0"/>
        <w:spacing w:after="0"/>
        <w:rPr>
          <w:rFonts w:asciiTheme="majorHAnsi" w:hAnsiTheme="majorHAnsi"/>
          <w:b/>
          <w:i/>
          <w:szCs w:val="22"/>
        </w:rPr>
      </w:pPr>
    </w:p>
    <w:p w:rsidR="00E142DE" w:rsidRPr="000B21B8" w:rsidRDefault="00E142DE" w:rsidP="00E142DE">
      <w:pPr>
        <w:autoSpaceDE w:val="0"/>
        <w:autoSpaceDN w:val="0"/>
        <w:adjustRightInd w:val="0"/>
        <w:spacing w:after="0"/>
        <w:rPr>
          <w:rFonts w:asciiTheme="majorHAnsi" w:hAnsiTheme="majorHAnsi" w:cs="Calibri"/>
          <w:szCs w:val="22"/>
        </w:rPr>
      </w:pPr>
      <w:r w:rsidRPr="000B21B8">
        <w:rPr>
          <w:rFonts w:asciiTheme="majorHAnsi" w:hAnsiTheme="majorHAnsi" w:cs="Calibri"/>
          <w:b/>
          <w:i/>
          <w:szCs w:val="22"/>
        </w:rPr>
        <w:t>Activity result 1.1.1:</w:t>
      </w:r>
      <w:r w:rsidRPr="000B21B8">
        <w:rPr>
          <w:rFonts w:asciiTheme="majorHAnsi" w:hAnsiTheme="majorHAnsi"/>
          <w:b/>
          <w:i/>
          <w:szCs w:val="22"/>
        </w:rPr>
        <w:t xml:space="preserve"> Improved institutional capacity of administrations to collect and analyse data for socio-economic policy-making, planning and development effectiveness:</w:t>
      </w:r>
      <w:r w:rsidRPr="000B21B8">
        <w:rPr>
          <w:rFonts w:asciiTheme="majorHAnsi" w:hAnsiTheme="majorHAnsi" w:cs="Calibri"/>
          <w:szCs w:val="22"/>
        </w:rPr>
        <w:t xml:space="preserve"> </w:t>
      </w:r>
    </w:p>
    <w:p w:rsidR="00E142DE" w:rsidRPr="000B21B8" w:rsidRDefault="00E142DE" w:rsidP="00E142DE">
      <w:pPr>
        <w:autoSpaceDE w:val="0"/>
        <w:autoSpaceDN w:val="0"/>
        <w:adjustRightInd w:val="0"/>
        <w:spacing w:after="0"/>
        <w:rPr>
          <w:rFonts w:asciiTheme="majorHAnsi" w:hAnsiTheme="majorHAnsi" w:cs="Calibri"/>
          <w:szCs w:val="22"/>
        </w:rPr>
      </w:pPr>
    </w:p>
    <w:p w:rsidR="00E142DE" w:rsidRPr="000B21B8" w:rsidRDefault="00E142DE" w:rsidP="00E142DE">
      <w:pPr>
        <w:autoSpaceDE w:val="0"/>
        <w:autoSpaceDN w:val="0"/>
        <w:adjustRightInd w:val="0"/>
        <w:spacing w:after="0"/>
        <w:rPr>
          <w:rFonts w:asciiTheme="majorHAnsi" w:hAnsiTheme="majorHAnsi" w:cs="Calibri"/>
          <w:szCs w:val="22"/>
        </w:rPr>
      </w:pPr>
      <w:r w:rsidRPr="000B21B8">
        <w:rPr>
          <w:rFonts w:asciiTheme="majorHAnsi" w:hAnsiTheme="majorHAnsi" w:cs="Calibri"/>
          <w:szCs w:val="22"/>
        </w:rPr>
        <w:t>In view of the limited availability of comprehensive, credible, regularly updated and disaggregated data regarding the levels of sustainable human development in Rakhine State, UNDP will support state institutions to collect data and put systems in place so that these institutions can gradually collect and mange these data themselves.</w:t>
      </w:r>
    </w:p>
    <w:p w:rsidR="00E142DE" w:rsidRPr="000B21B8" w:rsidRDefault="00E142DE" w:rsidP="00E142DE">
      <w:pPr>
        <w:contextualSpacing/>
        <w:rPr>
          <w:rFonts w:asciiTheme="majorHAnsi" w:hAnsiTheme="majorHAnsi" w:cs="Arial"/>
          <w:szCs w:val="22"/>
        </w:rPr>
      </w:pPr>
    </w:p>
    <w:p w:rsidR="00E142DE" w:rsidRPr="000B21B8" w:rsidRDefault="00E142DE" w:rsidP="00E142DE">
      <w:pPr>
        <w:contextualSpacing/>
        <w:rPr>
          <w:rFonts w:asciiTheme="majorHAnsi" w:hAnsiTheme="majorHAnsi" w:cs="Arial"/>
          <w:szCs w:val="22"/>
        </w:rPr>
      </w:pPr>
      <w:r w:rsidRPr="000B21B8">
        <w:rPr>
          <w:rFonts w:asciiTheme="majorHAnsi" w:hAnsiTheme="majorHAnsi" w:cs="Arial"/>
          <w:szCs w:val="22"/>
        </w:rPr>
        <w:t xml:space="preserve">Activities will include among others the provision of technical expertise (training and mentoring) to the Chief Minister’s Office, Planning Department, Central Statistical Organization and Budget Department: </w:t>
      </w:r>
    </w:p>
    <w:p w:rsidR="00E142DE" w:rsidRPr="000B21B8" w:rsidRDefault="00E142DE" w:rsidP="00E142DE">
      <w:pPr>
        <w:contextualSpacing/>
        <w:rPr>
          <w:rFonts w:asciiTheme="majorHAnsi" w:hAnsiTheme="majorHAnsi" w:cs="Arial"/>
          <w:szCs w:val="22"/>
        </w:rPr>
      </w:pPr>
    </w:p>
    <w:p w:rsidR="00E142DE" w:rsidRPr="000B21B8" w:rsidRDefault="00E142DE" w:rsidP="00E142DE">
      <w:pPr>
        <w:pStyle w:val="ListParagraph"/>
        <w:numPr>
          <w:ilvl w:val="0"/>
          <w:numId w:val="7"/>
        </w:numPr>
        <w:contextualSpacing/>
        <w:rPr>
          <w:rFonts w:asciiTheme="majorHAnsi" w:hAnsiTheme="majorHAnsi" w:cs="Arial"/>
          <w:sz w:val="22"/>
          <w:szCs w:val="22"/>
        </w:rPr>
      </w:pPr>
      <w:r w:rsidRPr="000B21B8">
        <w:rPr>
          <w:rFonts w:asciiTheme="majorHAnsi" w:hAnsiTheme="majorHAnsi" w:cs="Arial"/>
          <w:sz w:val="22"/>
          <w:szCs w:val="22"/>
        </w:rPr>
        <w:t>To improve internal procedures for data collection and management (qualitative and quantitative) by mapping out existing data collection procedures and related responsibilities, and implementing measures to improve them;</w:t>
      </w:r>
    </w:p>
    <w:p w:rsidR="00E142DE" w:rsidRPr="000B21B8" w:rsidRDefault="00E142DE" w:rsidP="00E142DE">
      <w:pPr>
        <w:pStyle w:val="ListParagraph"/>
        <w:numPr>
          <w:ilvl w:val="0"/>
          <w:numId w:val="7"/>
        </w:numPr>
        <w:contextualSpacing/>
        <w:rPr>
          <w:rFonts w:asciiTheme="majorHAnsi" w:hAnsiTheme="majorHAnsi" w:cs="Arial"/>
          <w:sz w:val="22"/>
          <w:szCs w:val="22"/>
        </w:rPr>
      </w:pPr>
      <w:r w:rsidRPr="000B21B8">
        <w:rPr>
          <w:rFonts w:asciiTheme="majorHAnsi" w:hAnsiTheme="majorHAnsi" w:cs="Arial"/>
          <w:sz w:val="22"/>
          <w:szCs w:val="22"/>
        </w:rPr>
        <w:t>To use data for decision-making (planning and budgeting processes for the annual and/or 5 year state plans/budgets; discussions with international development partners)</w:t>
      </w:r>
      <w:r w:rsidRPr="000B21B8">
        <w:rPr>
          <w:rFonts w:asciiTheme="majorHAnsi" w:hAnsiTheme="majorHAnsi" w:cs="Arial"/>
          <w:iCs/>
          <w:sz w:val="22"/>
          <w:szCs w:val="22"/>
        </w:rPr>
        <w:t xml:space="preserve"> </w:t>
      </w:r>
    </w:p>
    <w:p w:rsidR="00E142DE" w:rsidRPr="000B21B8" w:rsidRDefault="00E142DE" w:rsidP="00E142DE">
      <w:pPr>
        <w:spacing w:after="0"/>
        <w:rPr>
          <w:rFonts w:asciiTheme="majorHAnsi" w:hAnsiTheme="majorHAnsi" w:cs="Arial"/>
          <w:szCs w:val="22"/>
        </w:rPr>
      </w:pPr>
    </w:p>
    <w:p w:rsidR="00E142DE" w:rsidRPr="000B21B8" w:rsidRDefault="00E142DE" w:rsidP="00E142DE">
      <w:pPr>
        <w:autoSpaceDE w:val="0"/>
        <w:autoSpaceDN w:val="0"/>
        <w:adjustRightInd w:val="0"/>
        <w:spacing w:after="0"/>
        <w:rPr>
          <w:rFonts w:asciiTheme="majorHAnsi" w:hAnsiTheme="majorHAnsi" w:cs="Calibri"/>
          <w:b/>
          <w:i/>
          <w:szCs w:val="22"/>
        </w:rPr>
      </w:pPr>
      <w:r w:rsidRPr="000B21B8">
        <w:rPr>
          <w:rFonts w:asciiTheme="majorHAnsi" w:hAnsiTheme="majorHAnsi" w:cs="Calibri"/>
          <w:b/>
          <w:i/>
          <w:szCs w:val="22"/>
        </w:rPr>
        <w:t xml:space="preserve">Activity result 1.1.2: Improved information and management systems, and capacities of state officials for planning and budgeting: </w:t>
      </w:r>
    </w:p>
    <w:p w:rsidR="00E142DE" w:rsidRPr="000B21B8" w:rsidRDefault="00E142DE" w:rsidP="00E142DE">
      <w:pPr>
        <w:autoSpaceDE w:val="0"/>
        <w:autoSpaceDN w:val="0"/>
        <w:adjustRightInd w:val="0"/>
        <w:rPr>
          <w:rFonts w:asciiTheme="majorHAnsi" w:hAnsiTheme="majorHAnsi"/>
          <w:szCs w:val="22"/>
        </w:rPr>
      </w:pPr>
    </w:p>
    <w:p w:rsidR="00E142DE" w:rsidRPr="000B21B8" w:rsidRDefault="00E142DE" w:rsidP="00E142DE">
      <w:pPr>
        <w:spacing w:after="0"/>
        <w:rPr>
          <w:rFonts w:asciiTheme="majorHAnsi" w:hAnsiTheme="majorHAnsi" w:cs="Arial"/>
          <w:iCs/>
          <w:szCs w:val="22"/>
        </w:rPr>
      </w:pPr>
      <w:r w:rsidRPr="000B21B8">
        <w:rPr>
          <w:rFonts w:asciiTheme="majorHAnsi" w:hAnsiTheme="majorHAnsi" w:cs="Arial"/>
          <w:iCs/>
          <w:szCs w:val="22"/>
        </w:rPr>
        <w:t xml:space="preserve">In partnership with the </w:t>
      </w:r>
      <w:r w:rsidRPr="000B21B8">
        <w:rPr>
          <w:rFonts w:asciiTheme="majorHAnsi" w:hAnsiTheme="majorHAnsi" w:cs="Arial"/>
          <w:szCs w:val="22"/>
        </w:rPr>
        <w:t xml:space="preserve">Office of the Chief Minister, </w:t>
      </w:r>
      <w:r w:rsidRPr="000B21B8">
        <w:rPr>
          <w:rFonts w:asciiTheme="majorHAnsi" w:hAnsiTheme="majorHAnsi" w:cs="Arial"/>
          <w:iCs/>
          <w:szCs w:val="22"/>
        </w:rPr>
        <w:t xml:space="preserve">the </w:t>
      </w:r>
      <w:r w:rsidRPr="000B21B8">
        <w:rPr>
          <w:rFonts w:asciiTheme="majorHAnsi" w:hAnsiTheme="majorHAnsi" w:cs="Arial"/>
          <w:szCs w:val="22"/>
        </w:rPr>
        <w:t>Ministry of Planning and Economic Development</w:t>
      </w:r>
      <w:r w:rsidRPr="000B21B8">
        <w:rPr>
          <w:rFonts w:asciiTheme="majorHAnsi" w:hAnsiTheme="majorHAnsi" w:cs="Arial"/>
          <w:iCs/>
          <w:szCs w:val="22"/>
        </w:rPr>
        <w:t xml:space="preserve">, </w:t>
      </w:r>
      <w:r w:rsidRPr="000B21B8">
        <w:rPr>
          <w:rFonts w:asciiTheme="majorHAnsi" w:hAnsiTheme="majorHAnsi" w:cs="Arial"/>
          <w:szCs w:val="22"/>
        </w:rPr>
        <w:t>selected sectoral ministries</w:t>
      </w:r>
      <w:r w:rsidRPr="000B21B8">
        <w:rPr>
          <w:rFonts w:asciiTheme="majorHAnsi" w:hAnsiTheme="majorHAnsi" w:cs="Arial"/>
          <w:iCs/>
          <w:szCs w:val="22"/>
        </w:rPr>
        <w:t xml:space="preserve"> and the </w:t>
      </w:r>
      <w:r w:rsidRPr="000B21B8">
        <w:rPr>
          <w:rFonts w:asciiTheme="majorHAnsi" w:hAnsiTheme="majorHAnsi" w:cs="Arial"/>
          <w:szCs w:val="22"/>
        </w:rPr>
        <w:t>General Administration Department, the programme will improve systems and institutional capacities for better local development planning.</w:t>
      </w:r>
    </w:p>
    <w:p w:rsidR="00E142DE" w:rsidRPr="000B21B8" w:rsidRDefault="00E142DE" w:rsidP="00E142DE">
      <w:pPr>
        <w:autoSpaceDE w:val="0"/>
        <w:autoSpaceDN w:val="0"/>
        <w:adjustRightInd w:val="0"/>
        <w:rPr>
          <w:rFonts w:asciiTheme="majorHAnsi" w:hAnsiTheme="majorHAnsi"/>
          <w:szCs w:val="22"/>
        </w:rPr>
      </w:pPr>
    </w:p>
    <w:p w:rsidR="00E142DE" w:rsidRPr="000B21B8" w:rsidRDefault="00E142DE" w:rsidP="00E142DE">
      <w:pPr>
        <w:contextualSpacing/>
        <w:rPr>
          <w:rFonts w:asciiTheme="majorHAnsi" w:hAnsiTheme="majorHAnsi" w:cs="Arial"/>
          <w:szCs w:val="22"/>
        </w:rPr>
      </w:pPr>
      <w:r w:rsidRPr="000B21B8">
        <w:rPr>
          <w:rFonts w:asciiTheme="majorHAnsi" w:hAnsiTheme="majorHAnsi" w:cs="Arial"/>
          <w:szCs w:val="22"/>
        </w:rPr>
        <w:lastRenderedPageBreak/>
        <w:t>In order to do this, organizational charts and duties and responsibilities of the Rakhine State administration will be jointly reviewed with counterparts in relation to the planning, budgeting and monitoring functions of the administration (evaluating functional relations between the different departments within a selected ministry to propose procedural improvements; analysis of current human resources capacities and skills in fulfilling their assigned functions; appraise the responsiveness of the administration to the needs of citizens; etc.).</w:t>
      </w:r>
    </w:p>
    <w:p w:rsidR="00E142DE" w:rsidRPr="000B21B8" w:rsidRDefault="00E142DE" w:rsidP="00E142DE">
      <w:pPr>
        <w:contextualSpacing/>
        <w:rPr>
          <w:rFonts w:asciiTheme="majorHAnsi" w:hAnsiTheme="majorHAnsi" w:cs="Arial"/>
          <w:szCs w:val="22"/>
        </w:rPr>
      </w:pPr>
    </w:p>
    <w:p w:rsidR="00E142DE" w:rsidRPr="000B21B8" w:rsidRDefault="00E142DE" w:rsidP="00E142DE">
      <w:pPr>
        <w:contextualSpacing/>
        <w:rPr>
          <w:rFonts w:asciiTheme="majorHAnsi" w:hAnsiTheme="majorHAnsi" w:cs="Arial"/>
          <w:szCs w:val="22"/>
        </w:rPr>
      </w:pPr>
      <w:r w:rsidRPr="000B21B8">
        <w:rPr>
          <w:rFonts w:asciiTheme="majorHAnsi" w:hAnsiTheme="majorHAnsi" w:cs="Arial"/>
          <w:szCs w:val="22"/>
        </w:rPr>
        <w:t>Based on the results of the above review, measures towards improving information and management systems will be agreed with counterparts and training and mentoring interventions provided to:</w:t>
      </w:r>
    </w:p>
    <w:p w:rsidR="00E142DE" w:rsidRPr="000B21B8" w:rsidRDefault="00E142DE" w:rsidP="00E142DE">
      <w:pPr>
        <w:autoSpaceDE w:val="0"/>
        <w:autoSpaceDN w:val="0"/>
        <w:adjustRightInd w:val="0"/>
        <w:spacing w:after="0"/>
        <w:rPr>
          <w:rFonts w:asciiTheme="majorHAnsi" w:hAnsiTheme="majorHAnsi"/>
          <w:szCs w:val="22"/>
        </w:rPr>
      </w:pPr>
    </w:p>
    <w:p w:rsidR="00E142DE" w:rsidRPr="000B21B8" w:rsidRDefault="00E142DE" w:rsidP="00E142DE">
      <w:pPr>
        <w:pStyle w:val="ListParagraph"/>
        <w:numPr>
          <w:ilvl w:val="0"/>
          <w:numId w:val="8"/>
        </w:numPr>
        <w:tabs>
          <w:tab w:val="left" w:pos="342"/>
        </w:tabs>
        <w:contextualSpacing/>
        <w:rPr>
          <w:rFonts w:asciiTheme="majorHAnsi" w:hAnsiTheme="majorHAnsi"/>
          <w:sz w:val="22"/>
          <w:szCs w:val="22"/>
        </w:rPr>
      </w:pPr>
      <w:r w:rsidRPr="000B21B8">
        <w:rPr>
          <w:rFonts w:asciiTheme="majorHAnsi" w:hAnsiTheme="majorHAnsi"/>
          <w:sz w:val="22"/>
          <w:szCs w:val="22"/>
        </w:rPr>
        <w:t>Improve relevant general management skills of civil servants (depending on results of the review) in areas such as human resources management, planning and prioritizing, financial management and budgeting; leadership and team building, etc.;</w:t>
      </w:r>
    </w:p>
    <w:p w:rsidR="00E142DE" w:rsidRPr="000B21B8" w:rsidRDefault="00E142DE" w:rsidP="00E142DE">
      <w:pPr>
        <w:pStyle w:val="ListParagraph"/>
        <w:numPr>
          <w:ilvl w:val="0"/>
          <w:numId w:val="8"/>
        </w:numPr>
        <w:tabs>
          <w:tab w:val="left" w:pos="342"/>
        </w:tabs>
        <w:contextualSpacing/>
        <w:rPr>
          <w:rFonts w:asciiTheme="majorHAnsi" w:hAnsiTheme="majorHAnsi"/>
          <w:sz w:val="22"/>
          <w:szCs w:val="22"/>
        </w:rPr>
      </w:pPr>
      <w:r w:rsidRPr="000B21B8">
        <w:rPr>
          <w:rFonts w:asciiTheme="majorHAnsi" w:hAnsiTheme="majorHAnsi"/>
          <w:sz w:val="22"/>
          <w:szCs w:val="22"/>
        </w:rPr>
        <w:t>Improve skills in integrated local development planning (focusing on integrated territorial planning instead of only sectoral planning);</w:t>
      </w:r>
    </w:p>
    <w:p w:rsidR="00E142DE" w:rsidRPr="000B21B8" w:rsidRDefault="00E142DE" w:rsidP="00E142DE">
      <w:pPr>
        <w:pStyle w:val="ListParagraph"/>
        <w:numPr>
          <w:ilvl w:val="0"/>
          <w:numId w:val="8"/>
        </w:numPr>
        <w:tabs>
          <w:tab w:val="left" w:pos="342"/>
        </w:tabs>
        <w:contextualSpacing/>
        <w:rPr>
          <w:rFonts w:asciiTheme="majorHAnsi" w:hAnsiTheme="majorHAnsi"/>
          <w:sz w:val="22"/>
          <w:szCs w:val="22"/>
        </w:rPr>
      </w:pPr>
      <w:r w:rsidRPr="000B21B8">
        <w:rPr>
          <w:rFonts w:asciiTheme="majorHAnsi" w:hAnsiTheme="majorHAnsi"/>
          <w:sz w:val="22"/>
          <w:szCs w:val="22"/>
        </w:rPr>
        <w:t>Build capacities of relevant civil servants to better plan for sustainable livelihoods;</w:t>
      </w:r>
    </w:p>
    <w:p w:rsidR="00E142DE" w:rsidRPr="000B21B8" w:rsidRDefault="00E142DE" w:rsidP="00E142DE">
      <w:pPr>
        <w:pStyle w:val="ListParagraph"/>
        <w:numPr>
          <w:ilvl w:val="0"/>
          <w:numId w:val="8"/>
        </w:numPr>
        <w:tabs>
          <w:tab w:val="left" w:pos="342"/>
        </w:tabs>
        <w:contextualSpacing/>
        <w:rPr>
          <w:rFonts w:asciiTheme="majorHAnsi" w:hAnsiTheme="majorHAnsi"/>
          <w:sz w:val="22"/>
          <w:szCs w:val="22"/>
        </w:rPr>
      </w:pPr>
      <w:r w:rsidRPr="000B21B8">
        <w:rPr>
          <w:rFonts w:asciiTheme="majorHAnsi" w:hAnsiTheme="majorHAnsi"/>
          <w:sz w:val="22"/>
          <w:szCs w:val="22"/>
        </w:rPr>
        <w:t>Strengthen capacities in gender- and conflict-sensitive planning and budgeting.</w:t>
      </w:r>
    </w:p>
    <w:p w:rsidR="00E142DE" w:rsidRPr="000B21B8" w:rsidRDefault="00E142DE" w:rsidP="00E142DE">
      <w:pPr>
        <w:autoSpaceDE w:val="0"/>
        <w:autoSpaceDN w:val="0"/>
        <w:adjustRightInd w:val="0"/>
        <w:spacing w:after="0"/>
        <w:rPr>
          <w:rFonts w:asciiTheme="majorHAnsi" w:hAnsiTheme="majorHAnsi"/>
          <w:szCs w:val="22"/>
        </w:rPr>
      </w:pPr>
    </w:p>
    <w:p w:rsidR="00E142DE" w:rsidRPr="000B21B8" w:rsidRDefault="00E142DE" w:rsidP="00E142DE">
      <w:pPr>
        <w:contextualSpacing/>
        <w:rPr>
          <w:rFonts w:asciiTheme="majorHAnsi" w:hAnsiTheme="majorHAnsi"/>
          <w:szCs w:val="22"/>
        </w:rPr>
      </w:pPr>
      <w:r w:rsidRPr="000B21B8">
        <w:rPr>
          <w:rFonts w:asciiTheme="majorHAnsi" w:hAnsiTheme="majorHAnsi" w:cs="Calibri"/>
          <w:b/>
          <w:i/>
          <w:szCs w:val="22"/>
        </w:rPr>
        <w:t>Activity result 1.1.3: Increased Stakeholder participation in local development planning:</w:t>
      </w:r>
      <w:r w:rsidRPr="000B21B8">
        <w:rPr>
          <w:rFonts w:asciiTheme="majorHAnsi" w:hAnsiTheme="majorHAnsi"/>
          <w:szCs w:val="22"/>
        </w:rPr>
        <w:t xml:space="preserve"> </w:t>
      </w:r>
    </w:p>
    <w:p w:rsidR="00E142DE" w:rsidRPr="000B21B8" w:rsidRDefault="00E142DE" w:rsidP="00E142DE">
      <w:pPr>
        <w:contextualSpacing/>
        <w:rPr>
          <w:rFonts w:asciiTheme="majorHAnsi" w:hAnsiTheme="majorHAnsi"/>
          <w:szCs w:val="22"/>
        </w:rPr>
      </w:pPr>
    </w:p>
    <w:p w:rsidR="00E142DE" w:rsidRPr="000B21B8" w:rsidRDefault="00E142DE" w:rsidP="00E142DE">
      <w:pPr>
        <w:contextualSpacing/>
        <w:rPr>
          <w:rFonts w:asciiTheme="majorHAnsi" w:hAnsiTheme="majorHAnsi"/>
          <w:szCs w:val="22"/>
        </w:rPr>
      </w:pPr>
      <w:r w:rsidRPr="000B21B8">
        <w:rPr>
          <w:rFonts w:asciiTheme="majorHAnsi" w:hAnsiTheme="majorHAnsi"/>
          <w:szCs w:val="22"/>
        </w:rPr>
        <w:t xml:space="preserve">The programme will support township development planning (including capacity development activities for township administrations, village track level committees, village tract administrators and ward/village tract development support committees for preparation of participatory and inclusive township development plans). Training and mentoring will focus on skills to (step-by-step) include minorities, youth and women (as appropriate considering the varying contexts in different townships) into the process of local planning. Officials and community representatives will acquire knowledge on how to agree on and set development priorities, strategies and plans (in consultation with relevant stakeholders) in an integrated manner to meet the needs of all people of Rakhine. </w:t>
      </w:r>
    </w:p>
    <w:p w:rsidR="00E142DE" w:rsidRPr="000B21B8" w:rsidRDefault="00E142DE" w:rsidP="00E142DE">
      <w:pPr>
        <w:contextualSpacing/>
        <w:rPr>
          <w:rFonts w:asciiTheme="majorHAnsi" w:hAnsiTheme="majorHAnsi"/>
          <w:szCs w:val="22"/>
        </w:rPr>
      </w:pPr>
    </w:p>
    <w:p w:rsidR="00E142DE" w:rsidRPr="000B21B8" w:rsidRDefault="00E142DE" w:rsidP="00E142DE">
      <w:pPr>
        <w:contextualSpacing/>
        <w:rPr>
          <w:rFonts w:asciiTheme="majorHAnsi" w:hAnsiTheme="majorHAnsi"/>
          <w:szCs w:val="22"/>
        </w:rPr>
      </w:pPr>
      <w:r w:rsidRPr="000B21B8">
        <w:rPr>
          <w:rFonts w:asciiTheme="majorHAnsi" w:hAnsiTheme="majorHAnsi"/>
          <w:szCs w:val="22"/>
        </w:rPr>
        <w:t>The programme will also engage in awareness-raising activities with communities so that they better understand their roles and responsibilities in enhancing openness, transparency and accountability of local officials vis-à-vis local development planning. As special focus will be put on empowering women to meaningfully participate in consultations.</w:t>
      </w:r>
    </w:p>
    <w:p w:rsidR="00E142DE" w:rsidRPr="000B21B8" w:rsidRDefault="00E142DE" w:rsidP="00E142DE">
      <w:pPr>
        <w:autoSpaceDE w:val="0"/>
        <w:autoSpaceDN w:val="0"/>
        <w:adjustRightInd w:val="0"/>
        <w:spacing w:after="0"/>
        <w:rPr>
          <w:rFonts w:asciiTheme="majorHAnsi" w:hAnsiTheme="majorHAnsi" w:cs="Calibri"/>
          <w:b/>
          <w:i/>
          <w:szCs w:val="22"/>
        </w:rPr>
      </w:pPr>
    </w:p>
    <w:p w:rsidR="00E142DE" w:rsidRPr="000B21B8" w:rsidRDefault="00E142DE" w:rsidP="00E142DE">
      <w:pPr>
        <w:autoSpaceDE w:val="0"/>
        <w:autoSpaceDN w:val="0"/>
        <w:adjustRightInd w:val="0"/>
        <w:spacing w:after="0"/>
        <w:rPr>
          <w:rFonts w:asciiTheme="majorHAnsi" w:hAnsiTheme="majorHAnsi"/>
          <w:szCs w:val="22"/>
        </w:rPr>
      </w:pPr>
      <w:r w:rsidRPr="000B21B8">
        <w:rPr>
          <w:rFonts w:asciiTheme="majorHAnsi" w:hAnsiTheme="majorHAnsi" w:cs="Calibri"/>
          <w:b/>
          <w:i/>
          <w:szCs w:val="22"/>
        </w:rPr>
        <w:t>Activity result 1.1.4: Strengthened mechanisms for people participation in planning, monitoring and evaluation of service delivery:</w:t>
      </w:r>
      <w:r w:rsidRPr="000B21B8">
        <w:rPr>
          <w:rFonts w:asciiTheme="majorHAnsi" w:hAnsiTheme="majorHAnsi"/>
          <w:szCs w:val="22"/>
        </w:rPr>
        <w:t xml:space="preserve"> </w:t>
      </w:r>
    </w:p>
    <w:p w:rsidR="00E142DE" w:rsidRPr="000B21B8" w:rsidRDefault="00E142DE" w:rsidP="00E142DE">
      <w:pPr>
        <w:autoSpaceDE w:val="0"/>
        <w:autoSpaceDN w:val="0"/>
        <w:adjustRightInd w:val="0"/>
        <w:spacing w:after="0"/>
        <w:rPr>
          <w:rFonts w:asciiTheme="majorHAnsi" w:hAnsiTheme="majorHAnsi"/>
          <w:szCs w:val="22"/>
        </w:rPr>
      </w:pPr>
    </w:p>
    <w:p w:rsidR="00E142DE" w:rsidRPr="000B21B8" w:rsidRDefault="00E142DE" w:rsidP="00E142DE">
      <w:pPr>
        <w:contextualSpacing/>
        <w:rPr>
          <w:rFonts w:asciiTheme="majorHAnsi" w:hAnsiTheme="majorHAnsi"/>
          <w:szCs w:val="22"/>
        </w:rPr>
      </w:pPr>
      <w:r w:rsidRPr="000B21B8">
        <w:rPr>
          <w:rFonts w:asciiTheme="majorHAnsi" w:hAnsiTheme="majorHAnsi"/>
          <w:szCs w:val="22"/>
        </w:rPr>
        <w:t xml:space="preserve">The programme will undertake functional reviews of integrated service delivery department offices at township level and ministries dealing with service delivery (assess systems and equipment currently used by the civil servants and their positive and/or negative impact on service delivery efficiency). UNDP’s support will aim at making service delivery more responsive, effective, transparent and accountable. </w:t>
      </w:r>
    </w:p>
    <w:p w:rsidR="00E142DE" w:rsidRPr="000B21B8" w:rsidRDefault="00E142DE" w:rsidP="00E142DE">
      <w:pPr>
        <w:contextualSpacing/>
        <w:rPr>
          <w:rFonts w:asciiTheme="majorHAnsi" w:hAnsiTheme="majorHAnsi"/>
          <w:szCs w:val="22"/>
        </w:rPr>
      </w:pPr>
    </w:p>
    <w:p w:rsidR="00E142DE" w:rsidRPr="000B21B8" w:rsidRDefault="00E142DE" w:rsidP="00E142DE">
      <w:pPr>
        <w:contextualSpacing/>
        <w:rPr>
          <w:rFonts w:asciiTheme="majorHAnsi" w:hAnsiTheme="majorHAnsi"/>
          <w:szCs w:val="22"/>
        </w:rPr>
      </w:pPr>
      <w:r w:rsidRPr="000B21B8">
        <w:rPr>
          <w:rFonts w:asciiTheme="majorHAnsi" w:hAnsiTheme="majorHAnsi"/>
          <w:szCs w:val="22"/>
        </w:rPr>
        <w:t xml:space="preserve">In order to achieve this aim the programme will support authorities in planning and piloting approaches such as an eGovernance system and the concept of one-stop-shop offices for service delivery. Additionally training and mentoring interventions will be provided to help authorities to become more responsive to the communities and equipped to treat </w:t>
      </w:r>
      <w:r w:rsidRPr="000B21B8">
        <w:rPr>
          <w:rFonts w:asciiTheme="majorHAnsi" w:hAnsiTheme="majorHAnsi"/>
          <w:szCs w:val="22"/>
        </w:rPr>
        <w:lastRenderedPageBreak/>
        <w:t xml:space="preserve">complaints. The support will also include advice to government on how to better plan and simplify procedures for improved service delivery. </w:t>
      </w:r>
    </w:p>
    <w:p w:rsidR="00E142DE" w:rsidRPr="000B21B8" w:rsidRDefault="00E142DE" w:rsidP="00E142DE">
      <w:pPr>
        <w:contextualSpacing/>
        <w:rPr>
          <w:rFonts w:asciiTheme="majorHAnsi" w:hAnsiTheme="majorHAnsi"/>
          <w:szCs w:val="22"/>
        </w:rPr>
      </w:pPr>
    </w:p>
    <w:p w:rsidR="00E142DE" w:rsidRPr="000B21B8" w:rsidRDefault="00E142DE" w:rsidP="00E142DE">
      <w:pPr>
        <w:contextualSpacing/>
        <w:rPr>
          <w:rFonts w:asciiTheme="majorHAnsi" w:hAnsiTheme="majorHAnsi"/>
          <w:szCs w:val="22"/>
        </w:rPr>
      </w:pPr>
      <w:r w:rsidRPr="000B21B8">
        <w:rPr>
          <w:rFonts w:asciiTheme="majorHAnsi" w:hAnsiTheme="majorHAnsi"/>
          <w:szCs w:val="22"/>
        </w:rPr>
        <w:t>The awareness and knowledge of community representatives will be equally strengthened so that they better know their rights and how they can engage in planning, monitoring and evaluation of service delivery.</w:t>
      </w:r>
    </w:p>
    <w:p w:rsidR="00E142DE" w:rsidRPr="000B21B8" w:rsidRDefault="00E142DE" w:rsidP="00E142DE">
      <w:pPr>
        <w:contextualSpacing/>
        <w:rPr>
          <w:rFonts w:asciiTheme="majorHAnsi" w:hAnsiTheme="majorHAnsi"/>
          <w:szCs w:val="22"/>
        </w:rPr>
      </w:pPr>
    </w:p>
    <w:p w:rsidR="00E142DE" w:rsidRPr="000B21B8" w:rsidRDefault="00E142DE" w:rsidP="00E142DE">
      <w:pPr>
        <w:autoSpaceDE w:val="0"/>
        <w:autoSpaceDN w:val="0"/>
        <w:adjustRightInd w:val="0"/>
        <w:spacing w:after="0"/>
        <w:rPr>
          <w:rFonts w:asciiTheme="majorHAnsi" w:hAnsiTheme="majorHAnsi"/>
          <w:szCs w:val="22"/>
        </w:rPr>
      </w:pPr>
      <w:r w:rsidRPr="000B21B8">
        <w:rPr>
          <w:rFonts w:asciiTheme="majorHAnsi" w:hAnsiTheme="majorHAnsi" w:cs="Calibri"/>
          <w:b/>
          <w:i/>
          <w:szCs w:val="22"/>
        </w:rPr>
        <w:t xml:space="preserve">Proposed focus for Rathedaung pilot interventions during programme phase 1: </w:t>
      </w:r>
      <w:r w:rsidRPr="000B21B8">
        <w:rPr>
          <w:rFonts w:asciiTheme="majorHAnsi" w:hAnsiTheme="majorHAnsi"/>
          <w:szCs w:val="22"/>
        </w:rPr>
        <w:t>Strengthening of township level participatory committees; enhancing existing mechanisms for people’s participation at township level; supporting Government in planning for disaster risk reduction, economic development and service delivery, including improved access to water.</w:t>
      </w:r>
    </w:p>
    <w:p w:rsidR="00E142DE" w:rsidRPr="000B21B8" w:rsidRDefault="00E142DE" w:rsidP="00E142DE">
      <w:pPr>
        <w:autoSpaceDE w:val="0"/>
        <w:autoSpaceDN w:val="0"/>
        <w:adjustRightInd w:val="0"/>
        <w:spacing w:after="0"/>
        <w:rPr>
          <w:rFonts w:asciiTheme="majorHAnsi" w:hAnsiTheme="majorHAnsi"/>
          <w:szCs w:val="22"/>
        </w:rPr>
      </w:pPr>
    </w:p>
    <w:p w:rsidR="00E142DE" w:rsidRPr="000B21B8" w:rsidRDefault="00E142DE" w:rsidP="00E142DE">
      <w:pPr>
        <w:autoSpaceDE w:val="0"/>
        <w:autoSpaceDN w:val="0"/>
        <w:adjustRightInd w:val="0"/>
        <w:spacing w:after="0"/>
        <w:rPr>
          <w:rFonts w:asciiTheme="majorHAnsi" w:hAnsiTheme="majorHAnsi"/>
          <w:szCs w:val="22"/>
        </w:rPr>
      </w:pPr>
      <w:r w:rsidRPr="000B21B8">
        <w:rPr>
          <w:rFonts w:asciiTheme="majorHAnsi" w:hAnsiTheme="majorHAnsi" w:cs="Calibri"/>
          <w:b/>
          <w:i/>
          <w:szCs w:val="22"/>
        </w:rPr>
        <w:t>Preliminary ideas for projects funded by the Development Projects Fund (DPF):</w:t>
      </w:r>
      <w:r w:rsidRPr="000B21B8">
        <w:rPr>
          <w:rFonts w:asciiTheme="majorHAnsi" w:hAnsiTheme="majorHAnsi"/>
          <w:szCs w:val="22"/>
        </w:rPr>
        <w:t xml:space="preserve"> The DPF can additionally support projects that help achieve the sub-output, for example: provision of equipment to enable development planning; rehabilitation community infrastructure that provides a space for Government and people to interact; etc.</w:t>
      </w:r>
    </w:p>
    <w:p w:rsidR="00E142DE" w:rsidRPr="000B21B8" w:rsidRDefault="00E142DE" w:rsidP="00E142DE">
      <w:pPr>
        <w:autoSpaceDE w:val="0"/>
        <w:autoSpaceDN w:val="0"/>
        <w:adjustRightInd w:val="0"/>
        <w:spacing w:after="0"/>
        <w:rPr>
          <w:rFonts w:asciiTheme="majorHAnsi" w:hAnsiTheme="majorHAnsi"/>
          <w:szCs w:val="22"/>
        </w:rPr>
      </w:pPr>
    </w:p>
    <w:p w:rsidR="00E142DE" w:rsidRPr="000B21B8" w:rsidRDefault="00E142DE" w:rsidP="00E142DE">
      <w:pPr>
        <w:autoSpaceDE w:val="0"/>
        <w:autoSpaceDN w:val="0"/>
        <w:adjustRightInd w:val="0"/>
        <w:spacing w:after="0"/>
        <w:rPr>
          <w:rFonts w:asciiTheme="majorHAnsi" w:hAnsiTheme="majorHAnsi"/>
          <w:b/>
          <w:bCs/>
          <w:i/>
          <w:szCs w:val="22"/>
          <w:u w:val="single"/>
        </w:rPr>
      </w:pPr>
      <w:r w:rsidRPr="000B21B8">
        <w:rPr>
          <w:rFonts w:asciiTheme="majorHAnsi" w:hAnsiTheme="majorHAnsi"/>
          <w:b/>
          <w:bCs/>
          <w:i/>
          <w:szCs w:val="22"/>
          <w:u w:val="single"/>
        </w:rPr>
        <w:t>Sub-Output 1.2: Government better able to forge partnerships and coordinate with civil society, private sector &amp; development partners towards improved development results</w:t>
      </w:r>
    </w:p>
    <w:p w:rsidR="00E142DE" w:rsidRPr="000B21B8" w:rsidRDefault="00E142DE" w:rsidP="00E142DE">
      <w:pPr>
        <w:spacing w:after="0"/>
        <w:rPr>
          <w:rFonts w:asciiTheme="majorHAnsi" w:hAnsiTheme="majorHAnsi" w:cs="Calibri"/>
          <w:szCs w:val="22"/>
        </w:rPr>
      </w:pPr>
    </w:p>
    <w:p w:rsidR="00E142DE" w:rsidRPr="000B21B8" w:rsidRDefault="00E142DE" w:rsidP="00E142DE">
      <w:pPr>
        <w:autoSpaceDE w:val="0"/>
        <w:autoSpaceDN w:val="0"/>
        <w:adjustRightInd w:val="0"/>
        <w:spacing w:after="0"/>
        <w:rPr>
          <w:rFonts w:asciiTheme="majorHAnsi" w:hAnsiTheme="majorHAnsi" w:cs="Calibri"/>
          <w:b/>
          <w:i/>
          <w:szCs w:val="22"/>
        </w:rPr>
      </w:pPr>
      <w:r w:rsidRPr="000B21B8">
        <w:rPr>
          <w:rFonts w:asciiTheme="majorHAnsi" w:hAnsiTheme="majorHAnsi" w:cs="Calibri"/>
          <w:b/>
          <w:i/>
          <w:szCs w:val="22"/>
        </w:rPr>
        <w:t xml:space="preserve">Activity result 1.2.1: Strengthened capacity to promote cooperation and partnerships: </w:t>
      </w:r>
    </w:p>
    <w:p w:rsidR="00E142DE" w:rsidRPr="000B21B8" w:rsidRDefault="00E142DE" w:rsidP="00E142DE">
      <w:pPr>
        <w:autoSpaceDE w:val="0"/>
        <w:autoSpaceDN w:val="0"/>
        <w:adjustRightInd w:val="0"/>
        <w:spacing w:after="0"/>
        <w:rPr>
          <w:rFonts w:asciiTheme="majorHAnsi" w:hAnsiTheme="majorHAnsi"/>
          <w:szCs w:val="22"/>
        </w:rPr>
      </w:pPr>
    </w:p>
    <w:p w:rsidR="00E142DE" w:rsidRPr="000B21B8" w:rsidRDefault="00E142DE" w:rsidP="00E142DE">
      <w:pPr>
        <w:autoSpaceDE w:val="0"/>
        <w:autoSpaceDN w:val="0"/>
        <w:adjustRightInd w:val="0"/>
        <w:spacing w:after="0"/>
        <w:rPr>
          <w:rFonts w:asciiTheme="majorHAnsi" w:hAnsiTheme="majorHAnsi"/>
          <w:szCs w:val="22"/>
        </w:rPr>
      </w:pPr>
      <w:r w:rsidRPr="000B21B8">
        <w:rPr>
          <w:rFonts w:asciiTheme="majorHAnsi" w:hAnsiTheme="majorHAnsi"/>
          <w:szCs w:val="22"/>
        </w:rPr>
        <w:t>UNDP will work closely with authorities to apply innovative measures in seeking cooperation and partnerships with private sector and development partners. UNDP will be supporting authorities to establish quality partnerships with other countries to promote south-south cooperation and technology transfer to address development challenges in Rakhine.</w:t>
      </w:r>
    </w:p>
    <w:p w:rsidR="00E142DE" w:rsidRPr="000B21B8" w:rsidRDefault="00E142DE" w:rsidP="00E142DE">
      <w:pPr>
        <w:autoSpaceDE w:val="0"/>
        <w:autoSpaceDN w:val="0"/>
        <w:adjustRightInd w:val="0"/>
        <w:spacing w:after="0"/>
        <w:rPr>
          <w:rFonts w:asciiTheme="majorHAnsi" w:hAnsiTheme="majorHAnsi"/>
          <w:szCs w:val="22"/>
        </w:rPr>
      </w:pPr>
    </w:p>
    <w:p w:rsidR="00E142DE" w:rsidRPr="000B21B8" w:rsidRDefault="00E142DE" w:rsidP="00E142DE">
      <w:pPr>
        <w:autoSpaceDE w:val="0"/>
        <w:autoSpaceDN w:val="0"/>
        <w:adjustRightInd w:val="0"/>
        <w:spacing w:after="0"/>
        <w:rPr>
          <w:rFonts w:asciiTheme="majorHAnsi" w:hAnsiTheme="majorHAnsi"/>
          <w:szCs w:val="22"/>
        </w:rPr>
      </w:pPr>
      <w:r w:rsidRPr="000B21B8">
        <w:rPr>
          <w:rFonts w:asciiTheme="majorHAnsi" w:hAnsiTheme="majorHAnsi"/>
          <w:szCs w:val="22"/>
        </w:rPr>
        <w:t>As a result of improved local development planning (sub-output 1.1), authorities will have a better idea which funding gaps in development interventions (according to local development plans) exist collect and analyze high quality disaggregated socio-economic data on a wide range of development indicators with a view to improving polity and program formulation, planning, and monitoring and evaluation. As noted above, disaggregated data for Rakhine State is limited and patchy, and a socio-economic survey/study for Rakhine State will be an important building block for the overall and long-term success of this Strategy/Plan (see below on first phase initiatives).</w:t>
      </w:r>
    </w:p>
    <w:p w:rsidR="00EB0211" w:rsidRPr="000B21B8" w:rsidRDefault="00EB0211">
      <w:pPr>
        <w:rPr>
          <w:rFonts w:asciiTheme="majorHAnsi" w:hAnsiTheme="majorHAnsi"/>
          <w:szCs w:val="22"/>
        </w:rPr>
      </w:pPr>
    </w:p>
    <w:p w:rsidR="008D432A" w:rsidRPr="00682760" w:rsidRDefault="008D432A" w:rsidP="008D432A">
      <w:pPr>
        <w:autoSpaceDE w:val="0"/>
        <w:autoSpaceDN w:val="0"/>
        <w:adjustRightInd w:val="0"/>
        <w:spacing w:after="0"/>
        <w:jc w:val="center"/>
        <w:rPr>
          <w:rFonts w:asciiTheme="majorHAnsi" w:hAnsiTheme="majorHAnsi"/>
          <w:b/>
          <w:i/>
        </w:rPr>
      </w:pPr>
      <w:r>
        <w:rPr>
          <w:rFonts w:asciiTheme="majorHAnsi" w:hAnsiTheme="majorHAnsi"/>
          <w:b/>
          <w:bCs/>
          <w:i/>
        </w:rPr>
        <w:t>Component 2</w:t>
      </w:r>
      <w:r w:rsidRPr="00682760">
        <w:rPr>
          <w:rFonts w:asciiTheme="majorHAnsi" w:hAnsiTheme="majorHAnsi"/>
          <w:b/>
          <w:bCs/>
          <w:i/>
        </w:rPr>
        <w:t xml:space="preserve">: </w:t>
      </w:r>
      <w:r>
        <w:rPr>
          <w:rFonts w:asciiTheme="majorHAnsi" w:hAnsiTheme="majorHAnsi"/>
          <w:b/>
          <w:bCs/>
          <w:i/>
        </w:rPr>
        <w:t>Access to justice and human rights</w:t>
      </w:r>
    </w:p>
    <w:p w:rsidR="008D432A" w:rsidRDefault="008D432A" w:rsidP="008D432A">
      <w:pPr>
        <w:autoSpaceDE w:val="0"/>
        <w:autoSpaceDN w:val="0"/>
        <w:adjustRightInd w:val="0"/>
        <w:spacing w:after="0"/>
        <w:rPr>
          <w:rFonts w:asciiTheme="majorHAnsi" w:hAnsiTheme="majorHAnsi"/>
        </w:rPr>
      </w:pPr>
    </w:p>
    <w:p w:rsidR="008D432A" w:rsidRPr="005D0968" w:rsidRDefault="008D432A" w:rsidP="008D432A">
      <w:pPr>
        <w:autoSpaceDE w:val="0"/>
        <w:autoSpaceDN w:val="0"/>
        <w:adjustRightInd w:val="0"/>
        <w:spacing w:after="0"/>
        <w:rPr>
          <w:rFonts w:asciiTheme="majorHAnsi" w:hAnsiTheme="majorHAnsi"/>
          <w:b/>
          <w:bCs/>
          <w:u w:val="single"/>
        </w:rPr>
      </w:pPr>
      <w:r w:rsidRPr="005D0968">
        <w:rPr>
          <w:rFonts w:asciiTheme="majorHAnsi" w:hAnsiTheme="majorHAnsi"/>
          <w:b/>
          <w:bCs/>
          <w:u w:val="single"/>
        </w:rPr>
        <w:t>Output 2:</w:t>
      </w:r>
      <w:r w:rsidRPr="005D0968">
        <w:rPr>
          <w:rFonts w:asciiTheme="majorHAnsi" w:hAnsiTheme="majorHAnsi"/>
          <w:b/>
          <w:bCs/>
        </w:rPr>
        <w:t xml:space="preserve"> Capacities to protect and fulfil human rights enhanced and access to justice improved for the most vulnerable</w:t>
      </w:r>
    </w:p>
    <w:p w:rsidR="008D432A" w:rsidRPr="00682760" w:rsidRDefault="008D432A" w:rsidP="008D432A">
      <w:pPr>
        <w:autoSpaceDE w:val="0"/>
        <w:autoSpaceDN w:val="0"/>
        <w:adjustRightInd w:val="0"/>
        <w:spacing w:after="0"/>
        <w:rPr>
          <w:rFonts w:asciiTheme="majorHAnsi" w:hAnsiTheme="majorHAnsi"/>
        </w:rPr>
      </w:pPr>
    </w:p>
    <w:p w:rsidR="008D432A" w:rsidRPr="005D0968" w:rsidRDefault="008D432A" w:rsidP="008D432A">
      <w:pPr>
        <w:autoSpaceDE w:val="0"/>
        <w:autoSpaceDN w:val="0"/>
        <w:adjustRightInd w:val="0"/>
        <w:spacing w:after="0"/>
        <w:rPr>
          <w:rFonts w:asciiTheme="majorHAnsi" w:hAnsiTheme="majorHAnsi"/>
          <w:b/>
          <w:i/>
        </w:rPr>
      </w:pPr>
      <w:r w:rsidRPr="005D0968">
        <w:rPr>
          <w:rFonts w:asciiTheme="majorHAnsi" w:hAnsiTheme="majorHAnsi"/>
          <w:b/>
          <w:bCs/>
          <w:i/>
          <w:u w:val="single"/>
        </w:rPr>
        <w:t>Sub-Output 2.1</w:t>
      </w:r>
      <w:r w:rsidRPr="005D0968">
        <w:rPr>
          <w:rFonts w:asciiTheme="majorHAnsi" w:hAnsiTheme="majorHAnsi"/>
          <w:b/>
          <w:bCs/>
          <w:i/>
        </w:rPr>
        <w:t>: Enhanced capacity of justice institutions and security providers to uphold human rights and improve access to justice for the most vulnerable</w:t>
      </w:r>
    </w:p>
    <w:p w:rsidR="008D432A" w:rsidRPr="00682760" w:rsidRDefault="008D432A" w:rsidP="008D432A">
      <w:pPr>
        <w:autoSpaceDE w:val="0"/>
        <w:autoSpaceDN w:val="0"/>
        <w:adjustRightInd w:val="0"/>
        <w:spacing w:after="0"/>
        <w:rPr>
          <w:rFonts w:asciiTheme="majorHAnsi" w:hAnsiTheme="majorHAnsi"/>
        </w:rPr>
      </w:pPr>
    </w:p>
    <w:p w:rsidR="008D432A" w:rsidRPr="00682760" w:rsidRDefault="008D432A" w:rsidP="008D432A">
      <w:pPr>
        <w:numPr>
          <w:ilvl w:val="0"/>
          <w:numId w:val="18"/>
        </w:numPr>
        <w:autoSpaceDE w:val="0"/>
        <w:autoSpaceDN w:val="0"/>
        <w:adjustRightInd w:val="0"/>
        <w:spacing w:after="0"/>
        <w:jc w:val="left"/>
        <w:rPr>
          <w:rFonts w:asciiTheme="majorHAnsi" w:hAnsiTheme="majorHAnsi"/>
        </w:rPr>
      </w:pPr>
      <w:r w:rsidRPr="00682760">
        <w:rPr>
          <w:rFonts w:asciiTheme="majorHAnsi" w:hAnsiTheme="majorHAnsi"/>
        </w:rPr>
        <w:t>Focus: Improve legal awareness of people by building capacities of civil society organizations and authorities to promote civic and legal awareness</w:t>
      </w:r>
      <w:r>
        <w:rPr>
          <w:rFonts w:asciiTheme="majorHAnsi" w:hAnsiTheme="majorHAnsi"/>
        </w:rPr>
        <w:t>;</w:t>
      </w:r>
    </w:p>
    <w:p w:rsidR="008D432A" w:rsidRPr="00682760" w:rsidRDefault="008D432A" w:rsidP="008D432A">
      <w:pPr>
        <w:numPr>
          <w:ilvl w:val="0"/>
          <w:numId w:val="18"/>
        </w:numPr>
        <w:autoSpaceDE w:val="0"/>
        <w:autoSpaceDN w:val="0"/>
        <w:adjustRightInd w:val="0"/>
        <w:spacing w:after="0"/>
        <w:jc w:val="left"/>
        <w:rPr>
          <w:rFonts w:asciiTheme="majorHAnsi" w:hAnsiTheme="majorHAnsi"/>
        </w:rPr>
      </w:pPr>
      <w:r w:rsidRPr="00682760">
        <w:rPr>
          <w:rFonts w:asciiTheme="majorHAnsi" w:hAnsiTheme="majorHAnsi"/>
        </w:rPr>
        <w:t>Build capacity and create awareness of security providers to fulfil and protect human rights and promote gender equality and access to justice</w:t>
      </w:r>
      <w:r>
        <w:rPr>
          <w:rFonts w:asciiTheme="majorHAnsi" w:hAnsiTheme="majorHAnsi"/>
        </w:rPr>
        <w:t>;</w:t>
      </w:r>
    </w:p>
    <w:p w:rsidR="008D432A" w:rsidRPr="00682760" w:rsidRDefault="008D432A" w:rsidP="008D432A">
      <w:pPr>
        <w:numPr>
          <w:ilvl w:val="0"/>
          <w:numId w:val="18"/>
        </w:numPr>
        <w:autoSpaceDE w:val="0"/>
        <w:autoSpaceDN w:val="0"/>
        <w:adjustRightInd w:val="0"/>
        <w:spacing w:after="0"/>
        <w:jc w:val="left"/>
        <w:rPr>
          <w:rFonts w:asciiTheme="majorHAnsi" w:hAnsiTheme="majorHAnsi"/>
        </w:rPr>
      </w:pPr>
      <w:r w:rsidRPr="00682760">
        <w:rPr>
          <w:rFonts w:asciiTheme="majorHAnsi" w:hAnsiTheme="majorHAnsi"/>
        </w:rPr>
        <w:lastRenderedPageBreak/>
        <w:t>Build capacity and create awareness of justice institutions to ensure access to justice and respect for human rights (focus on the rights of women, ethnic groups and other vulnerable populations)</w:t>
      </w:r>
      <w:r>
        <w:rPr>
          <w:rFonts w:asciiTheme="majorHAnsi" w:hAnsiTheme="majorHAnsi"/>
        </w:rPr>
        <w:t>;</w:t>
      </w:r>
    </w:p>
    <w:p w:rsidR="008D432A" w:rsidRPr="00682760" w:rsidRDefault="008D432A" w:rsidP="008D432A">
      <w:pPr>
        <w:numPr>
          <w:ilvl w:val="0"/>
          <w:numId w:val="18"/>
        </w:numPr>
        <w:autoSpaceDE w:val="0"/>
        <w:autoSpaceDN w:val="0"/>
        <w:adjustRightInd w:val="0"/>
        <w:spacing w:after="0"/>
        <w:jc w:val="left"/>
        <w:rPr>
          <w:rFonts w:asciiTheme="majorHAnsi" w:hAnsiTheme="majorHAnsi"/>
        </w:rPr>
      </w:pPr>
      <w:r w:rsidRPr="00682760">
        <w:rPr>
          <w:rFonts w:asciiTheme="majorHAnsi" w:hAnsiTheme="majorHAnsi"/>
        </w:rPr>
        <w:t>Support legal department of university to improve students’ knowledge about access to justice and human rights</w:t>
      </w:r>
      <w:r>
        <w:rPr>
          <w:rFonts w:asciiTheme="majorHAnsi" w:hAnsiTheme="majorHAnsi"/>
        </w:rPr>
        <w:t>;</w:t>
      </w:r>
    </w:p>
    <w:p w:rsidR="008D432A" w:rsidRPr="00682760" w:rsidRDefault="008D432A" w:rsidP="008D432A">
      <w:pPr>
        <w:numPr>
          <w:ilvl w:val="0"/>
          <w:numId w:val="18"/>
        </w:numPr>
        <w:autoSpaceDE w:val="0"/>
        <w:autoSpaceDN w:val="0"/>
        <w:adjustRightInd w:val="0"/>
        <w:spacing w:after="0"/>
        <w:jc w:val="left"/>
        <w:rPr>
          <w:rFonts w:asciiTheme="majorHAnsi" w:hAnsiTheme="majorHAnsi"/>
        </w:rPr>
      </w:pPr>
      <w:r w:rsidRPr="00682760">
        <w:rPr>
          <w:rFonts w:asciiTheme="majorHAnsi" w:hAnsiTheme="majorHAnsi"/>
        </w:rPr>
        <w:t>Promote cooperation and dialogue between justice institutions (duty bearers) and people (rights holders) to build public trust, propose practical measures to address grievances and demonstrate progress towards greater accountability and professionalization of the justice sector</w:t>
      </w:r>
      <w:r>
        <w:rPr>
          <w:rFonts w:asciiTheme="majorHAnsi" w:hAnsiTheme="majorHAnsi"/>
        </w:rPr>
        <w:t>;</w:t>
      </w:r>
    </w:p>
    <w:p w:rsidR="008D432A" w:rsidRPr="00682760" w:rsidRDefault="008D432A" w:rsidP="008D432A">
      <w:pPr>
        <w:numPr>
          <w:ilvl w:val="0"/>
          <w:numId w:val="18"/>
        </w:numPr>
        <w:autoSpaceDE w:val="0"/>
        <w:autoSpaceDN w:val="0"/>
        <w:adjustRightInd w:val="0"/>
        <w:spacing w:after="0"/>
        <w:jc w:val="left"/>
        <w:rPr>
          <w:rFonts w:asciiTheme="majorHAnsi" w:hAnsiTheme="majorHAnsi"/>
        </w:rPr>
      </w:pPr>
      <w:r w:rsidRPr="00682760">
        <w:rPr>
          <w:rFonts w:asciiTheme="majorHAnsi" w:hAnsiTheme="majorHAnsi"/>
        </w:rPr>
        <w:t>Design interventions to fill potential gaps based on recommendations of the access to justice mapping assessing people’s access to both informal and formal justice services</w:t>
      </w:r>
      <w:r>
        <w:rPr>
          <w:rFonts w:asciiTheme="majorHAnsi" w:hAnsiTheme="majorHAnsi"/>
        </w:rPr>
        <w:t>;</w:t>
      </w:r>
    </w:p>
    <w:p w:rsidR="008D432A" w:rsidRDefault="008D432A" w:rsidP="008D432A">
      <w:pPr>
        <w:numPr>
          <w:ilvl w:val="0"/>
          <w:numId w:val="18"/>
        </w:numPr>
        <w:autoSpaceDE w:val="0"/>
        <w:autoSpaceDN w:val="0"/>
        <w:adjustRightInd w:val="0"/>
        <w:spacing w:after="0"/>
        <w:jc w:val="left"/>
        <w:rPr>
          <w:rFonts w:asciiTheme="majorHAnsi" w:hAnsiTheme="majorHAnsi"/>
        </w:rPr>
      </w:pPr>
      <w:r w:rsidRPr="00682760">
        <w:rPr>
          <w:rFonts w:asciiTheme="majorHAnsi" w:hAnsiTheme="majorHAnsi"/>
        </w:rPr>
        <w:t>Rathedaung: Support Government to design and carry out township-wide legal awareness campaign</w:t>
      </w:r>
      <w:r>
        <w:rPr>
          <w:rFonts w:asciiTheme="majorHAnsi" w:hAnsiTheme="majorHAnsi"/>
        </w:rPr>
        <w:t>.</w:t>
      </w:r>
    </w:p>
    <w:p w:rsidR="008D432A" w:rsidRDefault="008D432A" w:rsidP="008D432A">
      <w:pPr>
        <w:autoSpaceDE w:val="0"/>
        <w:autoSpaceDN w:val="0"/>
        <w:adjustRightInd w:val="0"/>
        <w:spacing w:after="0"/>
        <w:rPr>
          <w:rFonts w:asciiTheme="majorHAnsi" w:hAnsiTheme="majorHAnsi"/>
        </w:rPr>
      </w:pPr>
    </w:p>
    <w:p w:rsidR="008D432A" w:rsidRDefault="008D432A" w:rsidP="008D432A">
      <w:pPr>
        <w:autoSpaceDE w:val="0"/>
        <w:autoSpaceDN w:val="0"/>
        <w:adjustRightInd w:val="0"/>
        <w:spacing w:after="0"/>
        <w:rPr>
          <w:rFonts w:asciiTheme="majorHAnsi" w:hAnsiTheme="majorHAnsi"/>
        </w:rPr>
      </w:pPr>
      <w:r w:rsidRPr="003B5992">
        <w:rPr>
          <w:rFonts w:asciiTheme="majorHAnsi" w:hAnsiTheme="majorHAnsi"/>
          <w:highlight w:val="yellow"/>
        </w:rPr>
        <w:t>The DPF can additionally support projects that help achieve the sub-output, for example: support rehabilitation of prisons; provide equipment and related training for justice institutions; fund state-wide media campaign to promote legal awareness; etc.</w:t>
      </w:r>
    </w:p>
    <w:p w:rsidR="008D432A" w:rsidRPr="00682760" w:rsidRDefault="008D432A" w:rsidP="008D432A">
      <w:pPr>
        <w:autoSpaceDE w:val="0"/>
        <w:autoSpaceDN w:val="0"/>
        <w:adjustRightInd w:val="0"/>
        <w:spacing w:after="0"/>
        <w:rPr>
          <w:rFonts w:asciiTheme="majorHAnsi" w:hAnsiTheme="majorHAnsi"/>
        </w:rPr>
      </w:pPr>
    </w:p>
    <w:p w:rsidR="008D432A" w:rsidRPr="00682760" w:rsidRDefault="008D432A" w:rsidP="008D432A">
      <w:pPr>
        <w:autoSpaceDE w:val="0"/>
        <w:autoSpaceDN w:val="0"/>
        <w:adjustRightInd w:val="0"/>
        <w:spacing w:after="0"/>
        <w:rPr>
          <w:rFonts w:asciiTheme="majorHAnsi" w:hAnsiTheme="majorHAnsi"/>
          <w:bCs/>
        </w:rPr>
      </w:pPr>
    </w:p>
    <w:p w:rsidR="008D432A" w:rsidRPr="005D0968" w:rsidRDefault="008D432A" w:rsidP="008D432A">
      <w:pPr>
        <w:autoSpaceDE w:val="0"/>
        <w:autoSpaceDN w:val="0"/>
        <w:adjustRightInd w:val="0"/>
        <w:spacing w:after="0"/>
        <w:jc w:val="center"/>
        <w:rPr>
          <w:rFonts w:asciiTheme="majorHAnsi" w:hAnsiTheme="majorHAnsi"/>
          <w:b/>
          <w:bCs/>
          <w:i/>
        </w:rPr>
      </w:pPr>
      <w:r w:rsidRPr="005D0968">
        <w:rPr>
          <w:rFonts w:asciiTheme="majorHAnsi" w:hAnsiTheme="majorHAnsi"/>
          <w:b/>
          <w:bCs/>
          <w:i/>
        </w:rPr>
        <w:t>Component 3: Peacebuilding</w:t>
      </w:r>
    </w:p>
    <w:p w:rsidR="008D432A" w:rsidRPr="00682760" w:rsidRDefault="008D432A" w:rsidP="008D432A">
      <w:pPr>
        <w:autoSpaceDE w:val="0"/>
        <w:autoSpaceDN w:val="0"/>
        <w:adjustRightInd w:val="0"/>
        <w:spacing w:after="0"/>
        <w:rPr>
          <w:rFonts w:asciiTheme="majorHAnsi" w:hAnsiTheme="majorHAnsi"/>
          <w:bCs/>
        </w:rPr>
      </w:pPr>
    </w:p>
    <w:p w:rsidR="008D432A" w:rsidRPr="005D06B4" w:rsidRDefault="008D432A" w:rsidP="008D432A">
      <w:pPr>
        <w:autoSpaceDE w:val="0"/>
        <w:autoSpaceDN w:val="0"/>
        <w:adjustRightInd w:val="0"/>
        <w:spacing w:after="0"/>
        <w:rPr>
          <w:rFonts w:asciiTheme="majorHAnsi" w:hAnsiTheme="majorHAnsi"/>
          <w:b/>
        </w:rPr>
      </w:pPr>
      <w:r w:rsidRPr="005D06B4">
        <w:rPr>
          <w:rFonts w:asciiTheme="majorHAnsi" w:hAnsiTheme="majorHAnsi"/>
          <w:b/>
          <w:bCs/>
          <w:u w:val="single"/>
        </w:rPr>
        <w:t>Output 3</w:t>
      </w:r>
      <w:r w:rsidRPr="005D06B4">
        <w:rPr>
          <w:rFonts w:asciiTheme="majorHAnsi" w:hAnsiTheme="majorHAnsi"/>
          <w:b/>
          <w:bCs/>
        </w:rPr>
        <w:t>: Tensions between communities reduced and trust built to enable sustainable development and peaceful coexistence</w:t>
      </w:r>
    </w:p>
    <w:p w:rsidR="008D432A" w:rsidRPr="00682760" w:rsidRDefault="008D432A" w:rsidP="008D432A">
      <w:pPr>
        <w:autoSpaceDE w:val="0"/>
        <w:autoSpaceDN w:val="0"/>
        <w:adjustRightInd w:val="0"/>
        <w:spacing w:after="0"/>
        <w:rPr>
          <w:rFonts w:asciiTheme="majorHAnsi" w:hAnsiTheme="majorHAnsi"/>
        </w:rPr>
      </w:pPr>
    </w:p>
    <w:p w:rsidR="008D432A" w:rsidRPr="005D06B4" w:rsidRDefault="008D432A" w:rsidP="008D432A">
      <w:pPr>
        <w:autoSpaceDE w:val="0"/>
        <w:autoSpaceDN w:val="0"/>
        <w:adjustRightInd w:val="0"/>
        <w:spacing w:after="0"/>
        <w:rPr>
          <w:rFonts w:asciiTheme="majorHAnsi" w:hAnsiTheme="majorHAnsi"/>
          <w:b/>
          <w:i/>
        </w:rPr>
      </w:pPr>
      <w:r w:rsidRPr="005D06B4">
        <w:rPr>
          <w:rFonts w:asciiTheme="majorHAnsi" w:hAnsiTheme="majorHAnsi"/>
          <w:b/>
          <w:bCs/>
          <w:i/>
          <w:u w:val="single"/>
        </w:rPr>
        <w:t>Sub-Output 3.1</w:t>
      </w:r>
      <w:r w:rsidRPr="005D06B4">
        <w:rPr>
          <w:rFonts w:asciiTheme="majorHAnsi" w:hAnsiTheme="majorHAnsi"/>
          <w:b/>
          <w:bCs/>
          <w:i/>
        </w:rPr>
        <w:t>: Government and communities build consensus and partner to promote peaceful coexistence</w:t>
      </w:r>
    </w:p>
    <w:p w:rsidR="008D432A" w:rsidRPr="00682760" w:rsidRDefault="008D432A" w:rsidP="008D432A">
      <w:pPr>
        <w:autoSpaceDE w:val="0"/>
        <w:autoSpaceDN w:val="0"/>
        <w:adjustRightInd w:val="0"/>
        <w:spacing w:after="0"/>
        <w:rPr>
          <w:rFonts w:asciiTheme="majorHAnsi" w:hAnsiTheme="majorHAnsi"/>
        </w:rPr>
      </w:pPr>
    </w:p>
    <w:p w:rsidR="008D432A" w:rsidRPr="00682760" w:rsidRDefault="008D432A" w:rsidP="008D432A">
      <w:pPr>
        <w:numPr>
          <w:ilvl w:val="0"/>
          <w:numId w:val="19"/>
        </w:numPr>
        <w:autoSpaceDE w:val="0"/>
        <w:autoSpaceDN w:val="0"/>
        <w:adjustRightInd w:val="0"/>
        <w:spacing w:after="0"/>
        <w:jc w:val="left"/>
        <w:rPr>
          <w:rFonts w:asciiTheme="majorHAnsi" w:hAnsiTheme="majorHAnsi"/>
        </w:rPr>
      </w:pPr>
      <w:r w:rsidRPr="00682760">
        <w:rPr>
          <w:rFonts w:asciiTheme="majorHAnsi" w:hAnsiTheme="majorHAnsi"/>
        </w:rPr>
        <w:t>Build capacity of Government administrations and communities to better understand local tensions and how they can be addressed;</w:t>
      </w:r>
    </w:p>
    <w:p w:rsidR="008D432A" w:rsidRPr="00682760" w:rsidRDefault="008D432A" w:rsidP="008D432A">
      <w:pPr>
        <w:numPr>
          <w:ilvl w:val="0"/>
          <w:numId w:val="19"/>
        </w:numPr>
        <w:autoSpaceDE w:val="0"/>
        <w:autoSpaceDN w:val="0"/>
        <w:adjustRightInd w:val="0"/>
        <w:spacing w:after="0"/>
        <w:jc w:val="left"/>
        <w:rPr>
          <w:rFonts w:asciiTheme="majorHAnsi" w:hAnsiTheme="majorHAnsi"/>
        </w:rPr>
      </w:pPr>
      <w:r w:rsidRPr="00682760">
        <w:rPr>
          <w:rFonts w:asciiTheme="majorHAnsi" w:hAnsiTheme="majorHAnsi"/>
        </w:rPr>
        <w:t>Support Government and communities to build consensus on issues that need to be addressed in order to promote stability and peaceful coexistence (enhancing consensus building and dialogue facilitation skills among Government officials and civil society)</w:t>
      </w:r>
      <w:r>
        <w:rPr>
          <w:rFonts w:asciiTheme="majorHAnsi" w:hAnsiTheme="majorHAnsi"/>
        </w:rPr>
        <w:t>;</w:t>
      </w:r>
    </w:p>
    <w:p w:rsidR="008D432A" w:rsidRPr="00BC023D" w:rsidRDefault="008D432A" w:rsidP="008D432A">
      <w:pPr>
        <w:numPr>
          <w:ilvl w:val="0"/>
          <w:numId w:val="19"/>
        </w:numPr>
        <w:autoSpaceDE w:val="0"/>
        <w:autoSpaceDN w:val="0"/>
        <w:adjustRightInd w:val="0"/>
        <w:spacing w:after="0"/>
        <w:jc w:val="left"/>
        <w:rPr>
          <w:rFonts w:asciiTheme="majorHAnsi" w:hAnsiTheme="majorHAnsi"/>
        </w:rPr>
      </w:pPr>
      <w:r w:rsidRPr="00BC023D">
        <w:rPr>
          <w:rFonts w:asciiTheme="majorHAnsi" w:hAnsiTheme="majorHAnsi"/>
          <w:b/>
          <w:bCs/>
        </w:rPr>
        <w:t>Short- and medium term:</w:t>
      </w:r>
      <w:r w:rsidRPr="00682760">
        <w:rPr>
          <w:rFonts w:asciiTheme="majorHAnsi" w:hAnsiTheme="majorHAnsi"/>
          <w:bCs/>
        </w:rPr>
        <w:t xml:space="preserve"> </w:t>
      </w:r>
      <w:r w:rsidRPr="00682760">
        <w:rPr>
          <w:rFonts w:asciiTheme="majorHAnsi" w:hAnsiTheme="majorHAnsi"/>
        </w:rPr>
        <w:t>Based on consensus reached, support the implementation of early recovery/ quick impact and peacebuilding interventions in partnership with Government and communities in order to reduce tensions and community grievances =&gt; by doing so enabling a transition to long term development and durable solutions</w:t>
      </w:r>
    </w:p>
    <w:p w:rsidR="008D432A" w:rsidRPr="00BC023D" w:rsidRDefault="008D432A" w:rsidP="008D432A">
      <w:pPr>
        <w:numPr>
          <w:ilvl w:val="0"/>
          <w:numId w:val="19"/>
        </w:numPr>
        <w:autoSpaceDE w:val="0"/>
        <w:autoSpaceDN w:val="0"/>
        <w:adjustRightInd w:val="0"/>
        <w:spacing w:after="0"/>
        <w:jc w:val="left"/>
        <w:rPr>
          <w:rFonts w:asciiTheme="majorHAnsi" w:hAnsiTheme="majorHAnsi"/>
        </w:rPr>
      </w:pPr>
      <w:r w:rsidRPr="00BC023D">
        <w:rPr>
          <w:rFonts w:asciiTheme="majorHAnsi" w:hAnsiTheme="majorHAnsi"/>
          <w:b/>
          <w:bCs/>
        </w:rPr>
        <w:t>Long term:</w:t>
      </w:r>
      <w:r w:rsidRPr="00BC023D">
        <w:rPr>
          <w:rFonts w:asciiTheme="majorHAnsi" w:hAnsiTheme="majorHAnsi"/>
          <w:bCs/>
        </w:rPr>
        <w:t xml:space="preserve"> </w:t>
      </w:r>
      <w:r w:rsidRPr="00BC023D">
        <w:rPr>
          <w:rFonts w:asciiTheme="majorHAnsi" w:hAnsiTheme="majorHAnsi"/>
        </w:rPr>
        <w:t>Build capacity of Government and communities to jointly plan and implement conflict-sensitive development and pe</w:t>
      </w:r>
      <w:r>
        <w:rPr>
          <w:rFonts w:asciiTheme="majorHAnsi" w:hAnsiTheme="majorHAnsi"/>
        </w:rPr>
        <w:t xml:space="preserve">acebuilding interventions that </w:t>
      </w:r>
      <w:r w:rsidRPr="00BC023D">
        <w:rPr>
          <w:rFonts w:asciiTheme="majorHAnsi" w:hAnsiTheme="majorHAnsi"/>
        </w:rPr>
        <w:t>promote sustainable development and peaceful coexistence (for example: ensuring that all outputs of this programme are conflict-sensitive; community-based peacebuilding activities; strengthening conflict prevention functions within Government institutions and dispute resolution mechanisms; etc.)</w:t>
      </w:r>
    </w:p>
    <w:p w:rsidR="008D432A" w:rsidRDefault="008D432A" w:rsidP="008D432A">
      <w:pPr>
        <w:autoSpaceDE w:val="0"/>
        <w:autoSpaceDN w:val="0"/>
        <w:adjustRightInd w:val="0"/>
        <w:spacing w:after="0"/>
        <w:rPr>
          <w:rFonts w:asciiTheme="majorHAnsi" w:hAnsiTheme="majorHAnsi"/>
        </w:rPr>
      </w:pPr>
    </w:p>
    <w:p w:rsidR="008D432A" w:rsidRDefault="008D432A" w:rsidP="008D432A">
      <w:pPr>
        <w:autoSpaceDE w:val="0"/>
        <w:autoSpaceDN w:val="0"/>
        <w:adjustRightInd w:val="0"/>
        <w:spacing w:after="0"/>
        <w:rPr>
          <w:rFonts w:cs="Calibri"/>
          <w:color w:val="000000"/>
        </w:rPr>
      </w:pPr>
      <w:r w:rsidRPr="003B5992">
        <w:rPr>
          <w:rFonts w:cs="Calibri"/>
          <w:color w:val="000000"/>
          <w:highlight w:val="yellow"/>
        </w:rPr>
        <w:t xml:space="preserve">The PDSF </w:t>
      </w:r>
      <w:r w:rsidRPr="003B5992">
        <w:rPr>
          <w:rFonts w:asciiTheme="majorHAnsi" w:hAnsiTheme="majorHAnsi"/>
          <w:highlight w:val="yellow"/>
        </w:rPr>
        <w:t xml:space="preserve">can additionally support projects that help achieve the sub-output, for example: support activities that ensure equal access to services for IDPs (who have returned or have been relocated) and the communities living in the area; supporting a dialogue forum that brings communities and the Government together to discuss how they can work together </w:t>
      </w:r>
      <w:r w:rsidRPr="003B5992">
        <w:rPr>
          <w:rFonts w:asciiTheme="majorHAnsi" w:hAnsiTheme="majorHAnsi"/>
          <w:highlight w:val="yellow"/>
        </w:rPr>
        <w:lastRenderedPageBreak/>
        <w:t>towards peaceful coexistence and sustainable development; supporting the establishment of a unit within state Government that leads Government peacebuilding efforts; etc</w:t>
      </w:r>
      <w:r>
        <w:rPr>
          <w:rFonts w:asciiTheme="majorHAnsi" w:hAnsiTheme="majorHAnsi"/>
        </w:rPr>
        <w:t>.</w:t>
      </w:r>
    </w:p>
    <w:p w:rsidR="008D432A" w:rsidRDefault="008D432A" w:rsidP="008D432A">
      <w:pPr>
        <w:autoSpaceDE w:val="0"/>
        <w:autoSpaceDN w:val="0"/>
        <w:adjustRightInd w:val="0"/>
        <w:spacing w:after="0"/>
        <w:rPr>
          <w:rFonts w:cs="Calibri"/>
          <w:color w:val="000000"/>
        </w:rPr>
      </w:pPr>
    </w:p>
    <w:p w:rsidR="008D432A" w:rsidRPr="00682760" w:rsidRDefault="008D432A" w:rsidP="008D432A">
      <w:pPr>
        <w:autoSpaceDE w:val="0"/>
        <w:autoSpaceDN w:val="0"/>
        <w:adjustRightInd w:val="0"/>
        <w:spacing w:after="0"/>
        <w:rPr>
          <w:rFonts w:asciiTheme="majorHAnsi" w:hAnsiTheme="majorHAnsi"/>
        </w:rPr>
      </w:pPr>
    </w:p>
    <w:p w:rsidR="008D432A" w:rsidRPr="00064200" w:rsidRDefault="008D432A" w:rsidP="008D432A">
      <w:pPr>
        <w:autoSpaceDE w:val="0"/>
        <w:autoSpaceDN w:val="0"/>
        <w:adjustRightInd w:val="0"/>
        <w:spacing w:after="0"/>
        <w:jc w:val="center"/>
        <w:rPr>
          <w:rFonts w:asciiTheme="majorHAnsi" w:hAnsiTheme="majorHAnsi"/>
          <w:b/>
          <w:bCs/>
          <w:i/>
        </w:rPr>
      </w:pPr>
      <w:r w:rsidRPr="00064200">
        <w:rPr>
          <w:rFonts w:asciiTheme="majorHAnsi" w:hAnsiTheme="majorHAnsi"/>
          <w:b/>
          <w:bCs/>
          <w:i/>
        </w:rPr>
        <w:t>Component 4: Economic Development and Livelihoods</w:t>
      </w:r>
    </w:p>
    <w:p w:rsidR="008D432A" w:rsidRPr="00682760" w:rsidRDefault="008D432A" w:rsidP="008D432A">
      <w:pPr>
        <w:autoSpaceDE w:val="0"/>
        <w:autoSpaceDN w:val="0"/>
        <w:adjustRightInd w:val="0"/>
        <w:spacing w:after="0"/>
        <w:rPr>
          <w:rFonts w:asciiTheme="majorHAnsi" w:hAnsiTheme="majorHAnsi"/>
        </w:rPr>
      </w:pPr>
    </w:p>
    <w:p w:rsidR="008D432A" w:rsidRPr="00064200" w:rsidRDefault="008D432A" w:rsidP="008D432A">
      <w:pPr>
        <w:autoSpaceDE w:val="0"/>
        <w:autoSpaceDN w:val="0"/>
        <w:adjustRightInd w:val="0"/>
        <w:spacing w:after="0"/>
        <w:rPr>
          <w:rFonts w:asciiTheme="majorHAnsi" w:hAnsiTheme="majorHAnsi"/>
          <w:b/>
        </w:rPr>
      </w:pPr>
      <w:r w:rsidRPr="00064200">
        <w:rPr>
          <w:rFonts w:asciiTheme="majorHAnsi" w:hAnsiTheme="majorHAnsi"/>
          <w:b/>
          <w:bCs/>
          <w:u w:val="single"/>
        </w:rPr>
        <w:t>Output 4</w:t>
      </w:r>
      <w:r w:rsidRPr="00064200">
        <w:rPr>
          <w:rFonts w:asciiTheme="majorHAnsi" w:hAnsiTheme="majorHAnsi"/>
          <w:b/>
          <w:bCs/>
        </w:rPr>
        <w:t>: Improved livelihoods and economic opportunities for vulnerable communities</w:t>
      </w:r>
    </w:p>
    <w:p w:rsidR="008D432A" w:rsidRPr="00682760" w:rsidRDefault="008D432A" w:rsidP="008D432A">
      <w:pPr>
        <w:autoSpaceDE w:val="0"/>
        <w:autoSpaceDN w:val="0"/>
        <w:adjustRightInd w:val="0"/>
        <w:spacing w:after="0"/>
        <w:rPr>
          <w:rFonts w:asciiTheme="majorHAnsi" w:hAnsiTheme="majorHAnsi"/>
        </w:rPr>
      </w:pPr>
    </w:p>
    <w:p w:rsidR="008D432A" w:rsidRPr="00064200" w:rsidRDefault="008D432A" w:rsidP="008D432A">
      <w:pPr>
        <w:autoSpaceDE w:val="0"/>
        <w:autoSpaceDN w:val="0"/>
        <w:adjustRightInd w:val="0"/>
        <w:spacing w:after="0"/>
        <w:rPr>
          <w:rFonts w:asciiTheme="majorHAnsi" w:hAnsiTheme="majorHAnsi"/>
          <w:b/>
          <w:i/>
        </w:rPr>
      </w:pPr>
      <w:r w:rsidRPr="00064200">
        <w:rPr>
          <w:rFonts w:asciiTheme="majorHAnsi" w:hAnsiTheme="majorHAnsi"/>
          <w:b/>
          <w:bCs/>
          <w:i/>
          <w:u w:val="single"/>
        </w:rPr>
        <w:t>Sub-Output 4.1</w:t>
      </w:r>
      <w:r w:rsidRPr="00064200">
        <w:rPr>
          <w:rFonts w:asciiTheme="majorHAnsi" w:hAnsiTheme="majorHAnsi"/>
          <w:b/>
          <w:bCs/>
          <w:i/>
        </w:rPr>
        <w:t>: Authorities able to design and implement initiatives generating employment and livelihood opportunities</w:t>
      </w:r>
    </w:p>
    <w:p w:rsidR="008D432A" w:rsidRPr="00682760" w:rsidRDefault="008D432A" w:rsidP="008D432A">
      <w:pPr>
        <w:autoSpaceDE w:val="0"/>
        <w:autoSpaceDN w:val="0"/>
        <w:adjustRightInd w:val="0"/>
        <w:spacing w:after="0"/>
        <w:rPr>
          <w:rFonts w:asciiTheme="majorHAnsi" w:hAnsiTheme="majorHAnsi"/>
        </w:rPr>
      </w:pPr>
    </w:p>
    <w:p w:rsidR="008D432A" w:rsidRPr="00682760" w:rsidRDefault="008D432A" w:rsidP="008D432A">
      <w:pPr>
        <w:numPr>
          <w:ilvl w:val="0"/>
          <w:numId w:val="20"/>
        </w:numPr>
        <w:autoSpaceDE w:val="0"/>
        <w:autoSpaceDN w:val="0"/>
        <w:adjustRightInd w:val="0"/>
        <w:spacing w:after="0"/>
        <w:jc w:val="left"/>
        <w:rPr>
          <w:rFonts w:asciiTheme="majorHAnsi" w:hAnsiTheme="majorHAnsi"/>
        </w:rPr>
      </w:pPr>
      <w:r w:rsidRPr="00682760">
        <w:rPr>
          <w:rFonts w:asciiTheme="majorHAnsi" w:hAnsiTheme="majorHAnsi"/>
        </w:rPr>
        <w:t>Identify larger employment generation and livelihoods opportunities that can contribute to socio-economic development in respective townships;</w:t>
      </w:r>
    </w:p>
    <w:p w:rsidR="008D432A" w:rsidRPr="00682760" w:rsidRDefault="008D432A" w:rsidP="008D432A">
      <w:pPr>
        <w:numPr>
          <w:ilvl w:val="0"/>
          <w:numId w:val="20"/>
        </w:numPr>
        <w:autoSpaceDE w:val="0"/>
        <w:autoSpaceDN w:val="0"/>
        <w:adjustRightInd w:val="0"/>
        <w:spacing w:after="0"/>
        <w:jc w:val="left"/>
        <w:rPr>
          <w:rFonts w:asciiTheme="majorHAnsi" w:hAnsiTheme="majorHAnsi"/>
        </w:rPr>
      </w:pPr>
      <w:r w:rsidRPr="00682760">
        <w:rPr>
          <w:rFonts w:asciiTheme="majorHAnsi" w:hAnsiTheme="majorHAnsi"/>
        </w:rPr>
        <w:t xml:space="preserve">Based on ideas identified, conduct feasibility studies and develop projects by seeking local and international expert advice (using </w:t>
      </w:r>
      <w:r>
        <w:rPr>
          <w:rFonts w:asciiTheme="majorHAnsi" w:hAnsiTheme="majorHAnsi"/>
        </w:rPr>
        <w:t>TEF</w:t>
      </w:r>
      <w:r w:rsidRPr="00682760">
        <w:rPr>
          <w:rFonts w:asciiTheme="majorHAnsi" w:hAnsiTheme="majorHAnsi"/>
        </w:rPr>
        <w:t xml:space="preserve"> under this programme to cover cost for expert consultancies);</w:t>
      </w:r>
    </w:p>
    <w:p w:rsidR="008D432A" w:rsidRPr="00682760" w:rsidRDefault="008D432A" w:rsidP="008D432A">
      <w:pPr>
        <w:numPr>
          <w:ilvl w:val="0"/>
          <w:numId w:val="20"/>
        </w:numPr>
        <w:autoSpaceDE w:val="0"/>
        <w:autoSpaceDN w:val="0"/>
        <w:adjustRightInd w:val="0"/>
        <w:spacing w:after="0"/>
        <w:jc w:val="left"/>
        <w:rPr>
          <w:rFonts w:asciiTheme="majorHAnsi" w:hAnsiTheme="majorHAnsi"/>
        </w:rPr>
      </w:pPr>
      <w:r w:rsidRPr="00682760">
        <w:rPr>
          <w:rFonts w:asciiTheme="majorHAnsi" w:hAnsiTheme="majorHAnsi"/>
        </w:rPr>
        <w:t xml:space="preserve">Present and approve projects in the steering committee that engages Government, UNDP and other key stakeholders (using </w:t>
      </w:r>
      <w:r>
        <w:rPr>
          <w:rFonts w:asciiTheme="majorHAnsi" w:hAnsiTheme="majorHAnsi"/>
        </w:rPr>
        <w:t>the DPF</w:t>
      </w:r>
      <w:r w:rsidRPr="00682760">
        <w:rPr>
          <w:rFonts w:asciiTheme="majorHAnsi" w:hAnsiTheme="majorHAnsi"/>
        </w:rPr>
        <w:t xml:space="preserve"> to cover the cost to implement such projects through grants and procurement of services);</w:t>
      </w:r>
    </w:p>
    <w:p w:rsidR="008D432A" w:rsidRPr="00682760" w:rsidRDefault="008D432A" w:rsidP="008D432A">
      <w:pPr>
        <w:numPr>
          <w:ilvl w:val="0"/>
          <w:numId w:val="20"/>
        </w:numPr>
        <w:autoSpaceDE w:val="0"/>
        <w:autoSpaceDN w:val="0"/>
        <w:adjustRightInd w:val="0"/>
        <w:spacing w:after="0"/>
        <w:jc w:val="left"/>
        <w:rPr>
          <w:rFonts w:asciiTheme="majorHAnsi" w:hAnsiTheme="majorHAnsi"/>
        </w:rPr>
      </w:pPr>
      <w:r w:rsidRPr="00682760">
        <w:rPr>
          <w:rFonts w:asciiTheme="majorHAnsi" w:hAnsiTheme="majorHAnsi"/>
        </w:rPr>
        <w:t>Implement projects in partnership with Government and communities;</w:t>
      </w:r>
    </w:p>
    <w:p w:rsidR="008D432A" w:rsidRDefault="008D432A" w:rsidP="008D432A">
      <w:pPr>
        <w:numPr>
          <w:ilvl w:val="0"/>
          <w:numId w:val="20"/>
        </w:numPr>
        <w:autoSpaceDE w:val="0"/>
        <w:autoSpaceDN w:val="0"/>
        <w:adjustRightInd w:val="0"/>
        <w:spacing w:after="0"/>
        <w:jc w:val="left"/>
        <w:rPr>
          <w:rFonts w:asciiTheme="majorHAnsi" w:hAnsiTheme="majorHAnsi"/>
        </w:rPr>
      </w:pPr>
      <w:r w:rsidRPr="00682760">
        <w:rPr>
          <w:rFonts w:asciiTheme="majorHAnsi" w:hAnsiTheme="majorHAnsi"/>
        </w:rPr>
        <w:t>Support –up-scaling and replication of projects by seeking additional partners.</w:t>
      </w:r>
    </w:p>
    <w:p w:rsidR="008D432A" w:rsidRDefault="008D432A" w:rsidP="008D432A">
      <w:pPr>
        <w:autoSpaceDE w:val="0"/>
        <w:autoSpaceDN w:val="0"/>
        <w:adjustRightInd w:val="0"/>
        <w:spacing w:after="0"/>
        <w:rPr>
          <w:rFonts w:asciiTheme="majorHAnsi" w:hAnsiTheme="majorHAnsi"/>
        </w:rPr>
      </w:pPr>
    </w:p>
    <w:p w:rsidR="008D432A" w:rsidRDefault="008D432A" w:rsidP="008D432A">
      <w:pPr>
        <w:autoSpaceDE w:val="0"/>
        <w:autoSpaceDN w:val="0"/>
        <w:adjustRightInd w:val="0"/>
        <w:spacing w:after="0"/>
        <w:rPr>
          <w:rFonts w:asciiTheme="majorHAnsi" w:hAnsiTheme="majorHAnsi"/>
        </w:rPr>
      </w:pPr>
      <w:r w:rsidRPr="003B5992">
        <w:rPr>
          <w:rFonts w:asciiTheme="majorHAnsi" w:hAnsiTheme="majorHAnsi"/>
          <w:highlight w:val="yellow"/>
        </w:rPr>
        <w:t>The DPF can support projects that help achieve the sub-output, for example: providing infrastructure to link producers better to markets; supporting the professionalization of an investment promotion agency; upgrading tourism infrastructure and establishing institutional capacity to promote tourism; etc.</w:t>
      </w:r>
    </w:p>
    <w:p w:rsidR="008D432A" w:rsidRPr="00682760" w:rsidRDefault="008D432A" w:rsidP="008D432A">
      <w:pPr>
        <w:autoSpaceDE w:val="0"/>
        <w:autoSpaceDN w:val="0"/>
        <w:adjustRightInd w:val="0"/>
        <w:spacing w:after="0"/>
        <w:rPr>
          <w:rFonts w:asciiTheme="majorHAnsi" w:hAnsiTheme="majorHAnsi"/>
        </w:rPr>
      </w:pPr>
    </w:p>
    <w:p w:rsidR="008D432A" w:rsidRPr="00064200" w:rsidRDefault="008D432A" w:rsidP="008D432A">
      <w:pPr>
        <w:autoSpaceDE w:val="0"/>
        <w:autoSpaceDN w:val="0"/>
        <w:adjustRightInd w:val="0"/>
        <w:spacing w:after="0"/>
        <w:rPr>
          <w:rFonts w:asciiTheme="majorHAnsi" w:hAnsiTheme="majorHAnsi"/>
          <w:b/>
          <w:bCs/>
          <w:i/>
        </w:rPr>
      </w:pPr>
      <w:r w:rsidRPr="00064200">
        <w:rPr>
          <w:rFonts w:asciiTheme="majorHAnsi" w:hAnsiTheme="majorHAnsi"/>
          <w:b/>
          <w:bCs/>
          <w:i/>
          <w:u w:val="single"/>
        </w:rPr>
        <w:t>Sub-Output 4.2</w:t>
      </w:r>
      <w:r w:rsidRPr="00064200">
        <w:rPr>
          <w:rFonts w:asciiTheme="majorHAnsi" w:hAnsiTheme="majorHAnsi"/>
          <w:b/>
          <w:bCs/>
          <w:i/>
        </w:rPr>
        <w:t>: Communities, especially vulnerable women and youth, are empowered to improve their livelihoods</w:t>
      </w:r>
    </w:p>
    <w:p w:rsidR="008D432A" w:rsidRPr="00682760" w:rsidRDefault="008D432A" w:rsidP="008D432A">
      <w:pPr>
        <w:autoSpaceDE w:val="0"/>
        <w:autoSpaceDN w:val="0"/>
        <w:adjustRightInd w:val="0"/>
        <w:spacing w:after="0"/>
        <w:rPr>
          <w:rFonts w:asciiTheme="majorHAnsi" w:hAnsiTheme="majorHAnsi"/>
        </w:rPr>
      </w:pPr>
    </w:p>
    <w:p w:rsidR="008D432A" w:rsidRDefault="008D432A" w:rsidP="008D432A">
      <w:pPr>
        <w:numPr>
          <w:ilvl w:val="0"/>
          <w:numId w:val="21"/>
        </w:numPr>
        <w:autoSpaceDE w:val="0"/>
        <w:autoSpaceDN w:val="0"/>
        <w:adjustRightInd w:val="0"/>
        <w:spacing w:after="0"/>
        <w:jc w:val="left"/>
        <w:rPr>
          <w:rFonts w:asciiTheme="majorHAnsi" w:hAnsiTheme="majorHAnsi"/>
        </w:rPr>
      </w:pPr>
      <w:r w:rsidRPr="00682760">
        <w:rPr>
          <w:rFonts w:asciiTheme="majorHAnsi" w:hAnsiTheme="majorHAnsi"/>
        </w:rPr>
        <w:t>Support community-driven grass-roots livelihood initiatives, focusing on youth and women, for example:</w:t>
      </w:r>
    </w:p>
    <w:p w:rsidR="008D432A" w:rsidRPr="00682760" w:rsidRDefault="008D432A" w:rsidP="008D432A">
      <w:pPr>
        <w:autoSpaceDE w:val="0"/>
        <w:autoSpaceDN w:val="0"/>
        <w:adjustRightInd w:val="0"/>
        <w:spacing w:after="0"/>
        <w:ind w:left="720"/>
        <w:rPr>
          <w:rFonts w:asciiTheme="majorHAnsi" w:hAnsiTheme="majorHAnsi"/>
        </w:rPr>
      </w:pPr>
    </w:p>
    <w:p w:rsidR="008D432A" w:rsidRPr="00682760" w:rsidRDefault="008D432A" w:rsidP="008D432A">
      <w:pPr>
        <w:numPr>
          <w:ilvl w:val="1"/>
          <w:numId w:val="21"/>
        </w:numPr>
        <w:autoSpaceDE w:val="0"/>
        <w:autoSpaceDN w:val="0"/>
        <w:adjustRightInd w:val="0"/>
        <w:spacing w:after="0"/>
        <w:jc w:val="left"/>
        <w:rPr>
          <w:rFonts w:asciiTheme="majorHAnsi" w:hAnsiTheme="majorHAnsi"/>
        </w:rPr>
      </w:pPr>
      <w:r w:rsidRPr="00682760">
        <w:rPr>
          <w:rFonts w:asciiTheme="majorHAnsi" w:hAnsiTheme="majorHAnsi"/>
        </w:rPr>
        <w:t>support to women groups at the village level that help empower women through saving schemes;</w:t>
      </w:r>
    </w:p>
    <w:p w:rsidR="008D432A" w:rsidRPr="00682760" w:rsidRDefault="008D432A" w:rsidP="008D432A">
      <w:pPr>
        <w:numPr>
          <w:ilvl w:val="1"/>
          <w:numId w:val="21"/>
        </w:numPr>
        <w:autoSpaceDE w:val="0"/>
        <w:autoSpaceDN w:val="0"/>
        <w:adjustRightInd w:val="0"/>
        <w:spacing w:after="0"/>
        <w:jc w:val="left"/>
        <w:rPr>
          <w:rFonts w:asciiTheme="majorHAnsi" w:hAnsiTheme="majorHAnsi"/>
        </w:rPr>
      </w:pPr>
      <w:r w:rsidRPr="00682760">
        <w:rPr>
          <w:rFonts w:asciiTheme="majorHAnsi" w:hAnsiTheme="majorHAnsi"/>
        </w:rPr>
        <w:t>promotion of skills training and small-scale business opportunities for youth</w:t>
      </w:r>
    </w:p>
    <w:p w:rsidR="008D432A" w:rsidRPr="00682760" w:rsidRDefault="008D432A" w:rsidP="008D432A">
      <w:pPr>
        <w:autoSpaceDE w:val="0"/>
        <w:autoSpaceDN w:val="0"/>
        <w:adjustRightInd w:val="0"/>
        <w:spacing w:after="0"/>
        <w:rPr>
          <w:rFonts w:asciiTheme="majorHAnsi" w:hAnsiTheme="majorHAnsi"/>
        </w:rPr>
      </w:pPr>
    </w:p>
    <w:p w:rsidR="008D432A" w:rsidRDefault="008D432A" w:rsidP="008D432A">
      <w:pPr>
        <w:autoSpaceDE w:val="0"/>
        <w:autoSpaceDN w:val="0"/>
        <w:adjustRightInd w:val="0"/>
        <w:spacing w:after="0"/>
        <w:rPr>
          <w:rFonts w:asciiTheme="majorHAnsi" w:hAnsiTheme="majorHAnsi"/>
        </w:rPr>
      </w:pPr>
      <w:r w:rsidRPr="003B5992">
        <w:rPr>
          <w:rFonts w:asciiTheme="majorHAnsi" w:hAnsiTheme="majorHAnsi"/>
          <w:highlight w:val="yellow"/>
        </w:rPr>
        <w:t>The DPF can additionally support projects that help achieve the sub-output, for example: establish vocational training centre; roll-out sustainable micro credit services; etc.</w:t>
      </w:r>
    </w:p>
    <w:p w:rsidR="008D432A" w:rsidRDefault="008D432A" w:rsidP="008D432A">
      <w:pPr>
        <w:autoSpaceDE w:val="0"/>
        <w:autoSpaceDN w:val="0"/>
        <w:adjustRightInd w:val="0"/>
        <w:spacing w:after="0"/>
        <w:rPr>
          <w:rFonts w:asciiTheme="majorHAnsi" w:hAnsiTheme="majorHAnsi"/>
        </w:rPr>
      </w:pPr>
    </w:p>
    <w:p w:rsidR="008D432A" w:rsidRPr="00682760" w:rsidRDefault="008D432A" w:rsidP="008D432A">
      <w:pPr>
        <w:autoSpaceDE w:val="0"/>
        <w:autoSpaceDN w:val="0"/>
        <w:adjustRightInd w:val="0"/>
        <w:spacing w:after="0"/>
        <w:rPr>
          <w:rFonts w:asciiTheme="majorHAnsi" w:hAnsiTheme="majorHAnsi"/>
        </w:rPr>
      </w:pPr>
    </w:p>
    <w:p w:rsidR="008D432A" w:rsidRPr="007B5BBD" w:rsidRDefault="008D432A" w:rsidP="008D432A">
      <w:pPr>
        <w:autoSpaceDE w:val="0"/>
        <w:autoSpaceDN w:val="0"/>
        <w:adjustRightInd w:val="0"/>
        <w:spacing w:after="0"/>
        <w:jc w:val="center"/>
        <w:rPr>
          <w:rFonts w:asciiTheme="majorHAnsi" w:hAnsiTheme="majorHAnsi"/>
          <w:b/>
          <w:bCs/>
          <w:i/>
        </w:rPr>
      </w:pPr>
      <w:r w:rsidRPr="007B5BBD">
        <w:rPr>
          <w:rFonts w:asciiTheme="majorHAnsi" w:hAnsiTheme="majorHAnsi"/>
          <w:b/>
          <w:bCs/>
          <w:i/>
        </w:rPr>
        <w:t xml:space="preserve">Component 5: Disaster Risk Reduction and Climate adaptation </w:t>
      </w:r>
    </w:p>
    <w:p w:rsidR="008D432A" w:rsidRPr="00682760" w:rsidRDefault="008D432A" w:rsidP="008D432A">
      <w:pPr>
        <w:autoSpaceDE w:val="0"/>
        <w:autoSpaceDN w:val="0"/>
        <w:adjustRightInd w:val="0"/>
        <w:spacing w:after="0"/>
        <w:rPr>
          <w:rFonts w:asciiTheme="majorHAnsi" w:hAnsiTheme="majorHAnsi"/>
          <w:bCs/>
        </w:rPr>
      </w:pPr>
    </w:p>
    <w:p w:rsidR="008D432A" w:rsidRPr="007B5BBD" w:rsidRDefault="008D432A" w:rsidP="008D432A">
      <w:pPr>
        <w:autoSpaceDE w:val="0"/>
        <w:autoSpaceDN w:val="0"/>
        <w:adjustRightInd w:val="0"/>
        <w:spacing w:after="0"/>
        <w:rPr>
          <w:rFonts w:asciiTheme="majorHAnsi" w:hAnsiTheme="majorHAnsi"/>
          <w:b/>
          <w:bCs/>
        </w:rPr>
      </w:pPr>
      <w:r w:rsidRPr="007B5BBD">
        <w:rPr>
          <w:rFonts w:asciiTheme="majorHAnsi" w:hAnsiTheme="majorHAnsi"/>
          <w:b/>
          <w:bCs/>
          <w:u w:val="single"/>
        </w:rPr>
        <w:t>Output 5</w:t>
      </w:r>
      <w:r w:rsidRPr="007B5BBD">
        <w:rPr>
          <w:rFonts w:asciiTheme="majorHAnsi" w:hAnsiTheme="majorHAnsi"/>
          <w:b/>
          <w:bCs/>
        </w:rPr>
        <w:t>: Communities in Rakhine more resilient to climate change and disasters</w:t>
      </w:r>
    </w:p>
    <w:p w:rsidR="008D432A" w:rsidRPr="00682760" w:rsidRDefault="008D432A" w:rsidP="008D432A">
      <w:pPr>
        <w:autoSpaceDE w:val="0"/>
        <w:autoSpaceDN w:val="0"/>
        <w:adjustRightInd w:val="0"/>
        <w:spacing w:after="0"/>
        <w:rPr>
          <w:rFonts w:asciiTheme="majorHAnsi" w:hAnsiTheme="majorHAnsi"/>
          <w:bCs/>
        </w:rPr>
      </w:pPr>
    </w:p>
    <w:p w:rsidR="008D432A" w:rsidRPr="007B5BBD" w:rsidRDefault="008D432A" w:rsidP="008D432A">
      <w:pPr>
        <w:autoSpaceDE w:val="0"/>
        <w:autoSpaceDN w:val="0"/>
        <w:adjustRightInd w:val="0"/>
        <w:spacing w:after="0"/>
        <w:rPr>
          <w:rFonts w:asciiTheme="majorHAnsi" w:hAnsiTheme="majorHAnsi"/>
          <w:b/>
          <w:i/>
        </w:rPr>
      </w:pPr>
      <w:r w:rsidRPr="007B5BBD">
        <w:rPr>
          <w:rFonts w:asciiTheme="majorHAnsi" w:hAnsiTheme="majorHAnsi"/>
          <w:b/>
          <w:bCs/>
          <w:i/>
          <w:u w:val="single"/>
        </w:rPr>
        <w:t>Sub-Output 5.1</w:t>
      </w:r>
      <w:r w:rsidRPr="007B5BBD">
        <w:rPr>
          <w:rFonts w:asciiTheme="majorHAnsi" w:hAnsiTheme="majorHAnsi"/>
          <w:b/>
          <w:bCs/>
          <w:i/>
        </w:rPr>
        <w:t xml:space="preserve">: </w:t>
      </w:r>
      <w:r w:rsidRPr="007B5BBD">
        <w:rPr>
          <w:rFonts w:asciiTheme="majorHAnsi" w:hAnsiTheme="majorHAnsi"/>
          <w:b/>
          <w:i/>
        </w:rPr>
        <w:t xml:space="preserve">Capacities of communities and administrations at state, district, township and village tract level strengthened to adapt to climate change and reduce disaster risks </w:t>
      </w:r>
      <w:r w:rsidRPr="007B5BBD">
        <w:rPr>
          <w:rFonts w:asciiTheme="majorHAnsi" w:hAnsiTheme="majorHAnsi"/>
          <w:b/>
          <w:bCs/>
          <w:i/>
        </w:rPr>
        <w:t xml:space="preserve"> </w:t>
      </w:r>
    </w:p>
    <w:p w:rsidR="008D432A" w:rsidRPr="00682760" w:rsidRDefault="008D432A" w:rsidP="008D432A">
      <w:pPr>
        <w:autoSpaceDE w:val="0"/>
        <w:autoSpaceDN w:val="0"/>
        <w:adjustRightInd w:val="0"/>
        <w:spacing w:after="0"/>
        <w:rPr>
          <w:rFonts w:asciiTheme="majorHAnsi" w:hAnsiTheme="majorHAnsi"/>
        </w:rPr>
      </w:pPr>
    </w:p>
    <w:p w:rsidR="008D432A" w:rsidRPr="00682760" w:rsidRDefault="008D432A" w:rsidP="008D432A">
      <w:pPr>
        <w:numPr>
          <w:ilvl w:val="0"/>
          <w:numId w:val="22"/>
        </w:numPr>
        <w:autoSpaceDE w:val="0"/>
        <w:autoSpaceDN w:val="0"/>
        <w:adjustRightInd w:val="0"/>
        <w:spacing w:after="0"/>
        <w:jc w:val="left"/>
        <w:rPr>
          <w:rFonts w:asciiTheme="majorHAnsi" w:hAnsiTheme="majorHAnsi"/>
        </w:rPr>
      </w:pPr>
      <w:r w:rsidRPr="00682760">
        <w:rPr>
          <w:rFonts w:asciiTheme="majorHAnsi" w:hAnsiTheme="majorHAnsi"/>
        </w:rPr>
        <w:t>Build capacities of Township disaster management committee and develop township disaster management plans based on respective risk assessments</w:t>
      </w:r>
    </w:p>
    <w:p w:rsidR="008D432A" w:rsidRDefault="008D432A" w:rsidP="008D432A">
      <w:pPr>
        <w:numPr>
          <w:ilvl w:val="0"/>
          <w:numId w:val="22"/>
        </w:numPr>
        <w:autoSpaceDE w:val="0"/>
        <w:autoSpaceDN w:val="0"/>
        <w:adjustRightInd w:val="0"/>
        <w:spacing w:after="0"/>
        <w:jc w:val="left"/>
        <w:rPr>
          <w:rFonts w:asciiTheme="majorHAnsi" w:hAnsiTheme="majorHAnsi"/>
        </w:rPr>
      </w:pPr>
      <w:r w:rsidRPr="00682760">
        <w:rPr>
          <w:rFonts w:asciiTheme="majorHAnsi" w:hAnsiTheme="majorHAnsi"/>
        </w:rPr>
        <w:t xml:space="preserve">Strengthening capacities of Government and other relevant stakeholders to: </w:t>
      </w:r>
    </w:p>
    <w:p w:rsidR="008D432A" w:rsidRPr="00682760" w:rsidRDefault="008D432A" w:rsidP="008D432A">
      <w:pPr>
        <w:autoSpaceDE w:val="0"/>
        <w:autoSpaceDN w:val="0"/>
        <w:adjustRightInd w:val="0"/>
        <w:spacing w:after="0"/>
        <w:ind w:left="720"/>
        <w:rPr>
          <w:rFonts w:asciiTheme="majorHAnsi" w:hAnsiTheme="majorHAnsi"/>
        </w:rPr>
      </w:pPr>
    </w:p>
    <w:p w:rsidR="008D432A" w:rsidRPr="00682760" w:rsidRDefault="008D432A" w:rsidP="008D432A">
      <w:pPr>
        <w:numPr>
          <w:ilvl w:val="1"/>
          <w:numId w:val="22"/>
        </w:numPr>
        <w:autoSpaceDE w:val="0"/>
        <w:autoSpaceDN w:val="0"/>
        <w:adjustRightInd w:val="0"/>
        <w:spacing w:after="0"/>
        <w:jc w:val="left"/>
        <w:rPr>
          <w:rFonts w:asciiTheme="majorHAnsi" w:hAnsiTheme="majorHAnsi"/>
        </w:rPr>
      </w:pPr>
      <w:r w:rsidRPr="00682760">
        <w:rPr>
          <w:rFonts w:asciiTheme="majorHAnsi" w:hAnsiTheme="majorHAnsi"/>
        </w:rPr>
        <w:lastRenderedPageBreak/>
        <w:t>Engage in disaster early warning and response</w:t>
      </w:r>
    </w:p>
    <w:p w:rsidR="008D432A" w:rsidRPr="00682760" w:rsidRDefault="008D432A" w:rsidP="008D432A">
      <w:pPr>
        <w:numPr>
          <w:ilvl w:val="1"/>
          <w:numId w:val="22"/>
        </w:numPr>
        <w:autoSpaceDE w:val="0"/>
        <w:autoSpaceDN w:val="0"/>
        <w:adjustRightInd w:val="0"/>
        <w:spacing w:after="0"/>
        <w:jc w:val="left"/>
        <w:rPr>
          <w:rFonts w:asciiTheme="majorHAnsi" w:hAnsiTheme="majorHAnsi"/>
        </w:rPr>
      </w:pPr>
      <w:r w:rsidRPr="00682760">
        <w:rPr>
          <w:rFonts w:asciiTheme="majorHAnsi" w:hAnsiTheme="majorHAnsi"/>
        </w:rPr>
        <w:t>Conduct risk and damage assessments</w:t>
      </w:r>
    </w:p>
    <w:p w:rsidR="008D432A" w:rsidRPr="00682760" w:rsidRDefault="008D432A" w:rsidP="008D432A">
      <w:pPr>
        <w:numPr>
          <w:ilvl w:val="1"/>
          <w:numId w:val="22"/>
        </w:numPr>
        <w:autoSpaceDE w:val="0"/>
        <w:autoSpaceDN w:val="0"/>
        <w:adjustRightInd w:val="0"/>
        <w:spacing w:after="0"/>
        <w:jc w:val="left"/>
        <w:rPr>
          <w:rFonts w:asciiTheme="majorHAnsi" w:hAnsiTheme="majorHAnsi"/>
        </w:rPr>
      </w:pPr>
      <w:r w:rsidRPr="00682760">
        <w:rPr>
          <w:rFonts w:asciiTheme="majorHAnsi" w:hAnsiTheme="majorHAnsi"/>
        </w:rPr>
        <w:t>Contribute to disaster preparedness</w:t>
      </w:r>
    </w:p>
    <w:p w:rsidR="008D432A" w:rsidRPr="007B5BBD" w:rsidRDefault="008D432A" w:rsidP="008D432A">
      <w:pPr>
        <w:numPr>
          <w:ilvl w:val="1"/>
          <w:numId w:val="22"/>
        </w:numPr>
        <w:autoSpaceDE w:val="0"/>
        <w:autoSpaceDN w:val="0"/>
        <w:adjustRightInd w:val="0"/>
        <w:spacing w:after="0"/>
        <w:jc w:val="left"/>
        <w:rPr>
          <w:rFonts w:asciiTheme="majorHAnsi" w:hAnsiTheme="majorHAnsi"/>
        </w:rPr>
      </w:pPr>
      <w:r w:rsidRPr="00682760">
        <w:rPr>
          <w:rFonts w:asciiTheme="majorHAnsi" w:hAnsiTheme="majorHAnsi"/>
        </w:rPr>
        <w:t xml:space="preserve">Prepare proposals for funding by Union Government, other development partners and the </w:t>
      </w:r>
      <w:r>
        <w:rPr>
          <w:rFonts w:asciiTheme="majorHAnsi" w:hAnsiTheme="majorHAnsi"/>
        </w:rPr>
        <w:t>DPF</w:t>
      </w:r>
    </w:p>
    <w:p w:rsidR="008D432A" w:rsidRPr="00682760" w:rsidRDefault="008D432A" w:rsidP="008D432A">
      <w:pPr>
        <w:autoSpaceDE w:val="0"/>
        <w:autoSpaceDN w:val="0"/>
        <w:adjustRightInd w:val="0"/>
        <w:spacing w:after="0"/>
        <w:ind w:left="1440"/>
        <w:rPr>
          <w:rFonts w:asciiTheme="majorHAnsi" w:hAnsiTheme="majorHAnsi"/>
        </w:rPr>
      </w:pPr>
    </w:p>
    <w:p w:rsidR="008D432A" w:rsidRPr="00682760" w:rsidRDefault="008D432A" w:rsidP="008D432A">
      <w:pPr>
        <w:numPr>
          <w:ilvl w:val="0"/>
          <w:numId w:val="22"/>
        </w:numPr>
        <w:autoSpaceDE w:val="0"/>
        <w:autoSpaceDN w:val="0"/>
        <w:adjustRightInd w:val="0"/>
        <w:spacing w:after="0"/>
        <w:jc w:val="left"/>
        <w:rPr>
          <w:rFonts w:asciiTheme="majorHAnsi" w:hAnsiTheme="majorHAnsi"/>
        </w:rPr>
      </w:pPr>
      <w:r w:rsidRPr="00682760">
        <w:rPr>
          <w:rFonts w:asciiTheme="majorHAnsi" w:hAnsiTheme="majorHAnsi"/>
        </w:rPr>
        <w:t xml:space="preserve">Create public awareness on issues related to disaster risks reduction and climate change adaptation </w:t>
      </w:r>
    </w:p>
    <w:p w:rsidR="008D432A" w:rsidRPr="00682760" w:rsidRDefault="008D432A" w:rsidP="008D432A">
      <w:pPr>
        <w:numPr>
          <w:ilvl w:val="0"/>
          <w:numId w:val="22"/>
        </w:numPr>
        <w:autoSpaceDE w:val="0"/>
        <w:autoSpaceDN w:val="0"/>
        <w:adjustRightInd w:val="0"/>
        <w:spacing w:after="0"/>
        <w:jc w:val="left"/>
        <w:rPr>
          <w:rFonts w:asciiTheme="majorHAnsi" w:hAnsiTheme="majorHAnsi"/>
        </w:rPr>
      </w:pPr>
      <w:r w:rsidRPr="00682760">
        <w:rPr>
          <w:rFonts w:asciiTheme="majorHAnsi" w:hAnsiTheme="majorHAnsi"/>
        </w:rPr>
        <w:t>Rathedaung: Building capacity to design and implement disaster risk reduction plans to determine which measures need to be implemented</w:t>
      </w:r>
    </w:p>
    <w:p w:rsidR="008D432A" w:rsidRDefault="008D432A" w:rsidP="008D432A">
      <w:pPr>
        <w:autoSpaceDE w:val="0"/>
        <w:autoSpaceDN w:val="0"/>
        <w:adjustRightInd w:val="0"/>
        <w:spacing w:after="0"/>
        <w:rPr>
          <w:rFonts w:asciiTheme="majorHAnsi" w:hAnsiTheme="majorHAnsi"/>
        </w:rPr>
      </w:pPr>
    </w:p>
    <w:p w:rsidR="008D432A" w:rsidRDefault="008D432A" w:rsidP="008D432A">
      <w:pPr>
        <w:autoSpaceDE w:val="0"/>
        <w:autoSpaceDN w:val="0"/>
        <w:adjustRightInd w:val="0"/>
        <w:spacing w:after="0"/>
        <w:rPr>
          <w:rFonts w:asciiTheme="majorHAnsi" w:hAnsiTheme="majorHAnsi"/>
        </w:rPr>
      </w:pPr>
      <w:r w:rsidRPr="003B5992">
        <w:rPr>
          <w:rFonts w:asciiTheme="majorHAnsi" w:hAnsiTheme="majorHAnsi"/>
          <w:highlight w:val="yellow"/>
        </w:rPr>
        <w:t>The DPF can additionally support projects that help achieve the sub-output, for example: funding equipment for Government to work on disaster risk reduction and rescue; etc.</w:t>
      </w:r>
    </w:p>
    <w:p w:rsidR="008D432A" w:rsidRDefault="008D432A" w:rsidP="008D432A">
      <w:pPr>
        <w:autoSpaceDE w:val="0"/>
        <w:autoSpaceDN w:val="0"/>
        <w:adjustRightInd w:val="0"/>
        <w:spacing w:after="0"/>
        <w:rPr>
          <w:rFonts w:asciiTheme="majorHAnsi" w:hAnsiTheme="majorHAnsi"/>
        </w:rPr>
      </w:pPr>
    </w:p>
    <w:p w:rsidR="008D432A" w:rsidRDefault="008D432A" w:rsidP="008D432A">
      <w:pPr>
        <w:autoSpaceDE w:val="0"/>
        <w:autoSpaceDN w:val="0"/>
        <w:adjustRightInd w:val="0"/>
        <w:spacing w:after="0"/>
        <w:rPr>
          <w:rFonts w:asciiTheme="majorHAnsi" w:hAnsiTheme="majorHAnsi"/>
        </w:rPr>
      </w:pPr>
    </w:p>
    <w:p w:rsidR="008D432A" w:rsidRPr="00682760" w:rsidRDefault="008D432A" w:rsidP="008D432A">
      <w:pPr>
        <w:autoSpaceDE w:val="0"/>
        <w:autoSpaceDN w:val="0"/>
        <w:adjustRightInd w:val="0"/>
        <w:spacing w:after="0"/>
        <w:rPr>
          <w:rFonts w:asciiTheme="majorHAnsi" w:hAnsiTheme="majorHAnsi"/>
        </w:rPr>
      </w:pPr>
    </w:p>
    <w:p w:rsidR="008D432A" w:rsidRPr="001B7994" w:rsidRDefault="008D432A" w:rsidP="008D432A">
      <w:pPr>
        <w:autoSpaceDE w:val="0"/>
        <w:autoSpaceDN w:val="0"/>
        <w:adjustRightInd w:val="0"/>
        <w:spacing w:after="0"/>
        <w:rPr>
          <w:rFonts w:asciiTheme="majorHAnsi" w:hAnsiTheme="majorHAnsi"/>
          <w:b/>
          <w:i/>
        </w:rPr>
      </w:pPr>
      <w:r w:rsidRPr="001B7994">
        <w:rPr>
          <w:rFonts w:asciiTheme="majorHAnsi" w:hAnsiTheme="majorHAnsi"/>
          <w:b/>
          <w:bCs/>
          <w:i/>
          <w:u w:val="single"/>
        </w:rPr>
        <w:t>Sub-Output 5.2</w:t>
      </w:r>
      <w:r w:rsidRPr="001B7994">
        <w:rPr>
          <w:rFonts w:asciiTheme="majorHAnsi" w:hAnsiTheme="majorHAnsi"/>
          <w:b/>
          <w:bCs/>
          <w:i/>
        </w:rPr>
        <w:t>:</w:t>
      </w:r>
      <w:r w:rsidRPr="001B7994">
        <w:rPr>
          <w:rFonts w:asciiTheme="majorHAnsi" w:hAnsiTheme="majorHAnsi"/>
          <w:b/>
          <w:i/>
        </w:rPr>
        <w:t xml:space="preserve"> Risks associated with climate change and disasters reduced through mangrove rehabilitation and disaster risk reduction measures at the community level</w:t>
      </w:r>
    </w:p>
    <w:p w:rsidR="008D432A" w:rsidRPr="00682760" w:rsidRDefault="008D432A" w:rsidP="008D432A">
      <w:pPr>
        <w:autoSpaceDE w:val="0"/>
        <w:autoSpaceDN w:val="0"/>
        <w:adjustRightInd w:val="0"/>
        <w:spacing w:after="0"/>
        <w:rPr>
          <w:rFonts w:asciiTheme="majorHAnsi" w:hAnsiTheme="majorHAnsi"/>
        </w:rPr>
      </w:pPr>
    </w:p>
    <w:p w:rsidR="008D432A" w:rsidRPr="00682760" w:rsidRDefault="008D432A" w:rsidP="008D432A">
      <w:pPr>
        <w:numPr>
          <w:ilvl w:val="0"/>
          <w:numId w:val="23"/>
        </w:numPr>
        <w:autoSpaceDE w:val="0"/>
        <w:autoSpaceDN w:val="0"/>
        <w:adjustRightInd w:val="0"/>
        <w:spacing w:after="0"/>
        <w:jc w:val="left"/>
        <w:rPr>
          <w:rFonts w:asciiTheme="majorHAnsi" w:hAnsiTheme="majorHAnsi"/>
        </w:rPr>
      </w:pPr>
      <w:r w:rsidRPr="00682760">
        <w:rPr>
          <w:rFonts w:asciiTheme="majorHAnsi" w:hAnsiTheme="majorHAnsi"/>
        </w:rPr>
        <w:t>Identify ideas for larger measures/ projects that can contribute to disaster risk-reduction and climate change adaptation in respective townships;</w:t>
      </w:r>
    </w:p>
    <w:p w:rsidR="008D432A" w:rsidRPr="00682760" w:rsidRDefault="008D432A" w:rsidP="008D432A">
      <w:pPr>
        <w:numPr>
          <w:ilvl w:val="0"/>
          <w:numId w:val="23"/>
        </w:numPr>
        <w:autoSpaceDE w:val="0"/>
        <w:autoSpaceDN w:val="0"/>
        <w:adjustRightInd w:val="0"/>
        <w:spacing w:after="0"/>
        <w:jc w:val="left"/>
        <w:rPr>
          <w:rFonts w:asciiTheme="majorHAnsi" w:hAnsiTheme="majorHAnsi"/>
        </w:rPr>
      </w:pPr>
      <w:r w:rsidRPr="00682760">
        <w:rPr>
          <w:rFonts w:asciiTheme="majorHAnsi" w:hAnsiTheme="majorHAnsi"/>
        </w:rPr>
        <w:t xml:space="preserve">Based on ideas identified, conduct feasibility studies and develop projects by seeking local and international expert advice (using </w:t>
      </w:r>
      <w:r>
        <w:rPr>
          <w:rFonts w:asciiTheme="majorHAnsi" w:hAnsiTheme="majorHAnsi"/>
        </w:rPr>
        <w:t>TEF</w:t>
      </w:r>
      <w:r w:rsidRPr="00682760">
        <w:rPr>
          <w:rFonts w:asciiTheme="majorHAnsi" w:hAnsiTheme="majorHAnsi"/>
        </w:rPr>
        <w:t xml:space="preserve"> under this programme to cover cost for expert consultancies);</w:t>
      </w:r>
    </w:p>
    <w:p w:rsidR="008D432A" w:rsidRPr="00682760" w:rsidRDefault="008D432A" w:rsidP="008D432A">
      <w:pPr>
        <w:numPr>
          <w:ilvl w:val="0"/>
          <w:numId w:val="23"/>
        </w:numPr>
        <w:autoSpaceDE w:val="0"/>
        <w:autoSpaceDN w:val="0"/>
        <w:adjustRightInd w:val="0"/>
        <w:spacing w:after="0"/>
        <w:jc w:val="left"/>
        <w:rPr>
          <w:rFonts w:asciiTheme="majorHAnsi" w:hAnsiTheme="majorHAnsi"/>
        </w:rPr>
      </w:pPr>
      <w:r w:rsidRPr="00682760">
        <w:rPr>
          <w:rFonts w:asciiTheme="majorHAnsi" w:hAnsiTheme="majorHAnsi"/>
        </w:rPr>
        <w:t>Present and approve projects in the steering committee (using another special fund to cover the cost to implement such projects through grants and procurement of services);</w:t>
      </w:r>
    </w:p>
    <w:p w:rsidR="008D432A" w:rsidRPr="00682760" w:rsidRDefault="008D432A" w:rsidP="008D432A">
      <w:pPr>
        <w:numPr>
          <w:ilvl w:val="0"/>
          <w:numId w:val="23"/>
        </w:numPr>
        <w:autoSpaceDE w:val="0"/>
        <w:autoSpaceDN w:val="0"/>
        <w:adjustRightInd w:val="0"/>
        <w:spacing w:after="0"/>
        <w:jc w:val="left"/>
        <w:rPr>
          <w:rFonts w:asciiTheme="majorHAnsi" w:hAnsiTheme="majorHAnsi"/>
        </w:rPr>
      </w:pPr>
      <w:r w:rsidRPr="00682760">
        <w:rPr>
          <w:rFonts w:asciiTheme="majorHAnsi" w:hAnsiTheme="majorHAnsi"/>
        </w:rPr>
        <w:t>Implement projects in partnership with Government and communities;</w:t>
      </w:r>
    </w:p>
    <w:p w:rsidR="008D432A" w:rsidRPr="00682760" w:rsidRDefault="008D432A" w:rsidP="008D432A">
      <w:pPr>
        <w:numPr>
          <w:ilvl w:val="0"/>
          <w:numId w:val="23"/>
        </w:numPr>
        <w:autoSpaceDE w:val="0"/>
        <w:autoSpaceDN w:val="0"/>
        <w:adjustRightInd w:val="0"/>
        <w:spacing w:after="0"/>
        <w:jc w:val="left"/>
        <w:rPr>
          <w:rFonts w:asciiTheme="majorHAnsi" w:hAnsiTheme="majorHAnsi"/>
        </w:rPr>
      </w:pPr>
      <w:r w:rsidRPr="00682760">
        <w:rPr>
          <w:rFonts w:asciiTheme="majorHAnsi" w:hAnsiTheme="majorHAnsi"/>
        </w:rPr>
        <w:t>Support –up-scaling and replication of projects by seeking additional partners.</w:t>
      </w:r>
    </w:p>
    <w:p w:rsidR="008D432A" w:rsidRDefault="008D432A" w:rsidP="008D432A">
      <w:pPr>
        <w:numPr>
          <w:ilvl w:val="0"/>
          <w:numId w:val="23"/>
        </w:numPr>
        <w:autoSpaceDE w:val="0"/>
        <w:autoSpaceDN w:val="0"/>
        <w:adjustRightInd w:val="0"/>
        <w:spacing w:after="0"/>
        <w:jc w:val="left"/>
        <w:rPr>
          <w:rFonts w:asciiTheme="majorHAnsi" w:hAnsiTheme="majorHAnsi"/>
        </w:rPr>
      </w:pPr>
      <w:r w:rsidRPr="00682760">
        <w:rPr>
          <w:rFonts w:asciiTheme="majorHAnsi" w:hAnsiTheme="majorHAnsi"/>
        </w:rPr>
        <w:t xml:space="preserve">Rathedaung: Cyclone shelters or other appropriate </w:t>
      </w:r>
      <w:r>
        <w:rPr>
          <w:rFonts w:asciiTheme="majorHAnsi" w:hAnsiTheme="majorHAnsi"/>
        </w:rPr>
        <w:t>disaster risk reduction measures according to disaster management plans</w:t>
      </w:r>
    </w:p>
    <w:p w:rsidR="008D432A" w:rsidRDefault="008D432A" w:rsidP="008D432A">
      <w:pPr>
        <w:autoSpaceDE w:val="0"/>
        <w:autoSpaceDN w:val="0"/>
        <w:adjustRightInd w:val="0"/>
        <w:spacing w:after="0"/>
        <w:rPr>
          <w:rFonts w:asciiTheme="majorHAnsi" w:hAnsiTheme="majorHAnsi"/>
        </w:rPr>
      </w:pPr>
    </w:p>
    <w:p w:rsidR="008D432A" w:rsidRDefault="008D432A" w:rsidP="008D432A">
      <w:pPr>
        <w:autoSpaceDE w:val="0"/>
        <w:autoSpaceDN w:val="0"/>
        <w:adjustRightInd w:val="0"/>
        <w:spacing w:after="0"/>
        <w:rPr>
          <w:rFonts w:asciiTheme="majorHAnsi" w:hAnsiTheme="majorHAnsi"/>
        </w:rPr>
      </w:pPr>
      <w:r w:rsidRPr="003B5992">
        <w:rPr>
          <w:rFonts w:asciiTheme="majorHAnsi" w:hAnsiTheme="majorHAnsi"/>
          <w:highlight w:val="yellow"/>
        </w:rPr>
        <w:t>The DPF can support projects that help achieve the sub-output, for example: funding of capital-intensive measures for disaster risk reduction; roll-out tree planting campaign to prevent erosion; etc.</w:t>
      </w:r>
    </w:p>
    <w:p w:rsidR="008D432A" w:rsidRPr="00682760" w:rsidRDefault="008D432A" w:rsidP="008D432A">
      <w:pPr>
        <w:autoSpaceDE w:val="0"/>
        <w:autoSpaceDN w:val="0"/>
        <w:adjustRightInd w:val="0"/>
        <w:spacing w:after="0"/>
        <w:rPr>
          <w:rFonts w:asciiTheme="majorHAnsi" w:hAnsiTheme="majorHAnsi"/>
        </w:rPr>
      </w:pPr>
    </w:p>
    <w:p w:rsidR="000B21B8" w:rsidRPr="000B21B8" w:rsidRDefault="000B21B8" w:rsidP="000B21B8">
      <w:pPr>
        <w:jc w:val="center"/>
        <w:rPr>
          <w:rFonts w:asciiTheme="majorHAnsi" w:hAnsiTheme="majorHAnsi" w:cs="Myriad Pro"/>
          <w:b/>
          <w:bCs/>
          <w:szCs w:val="22"/>
        </w:rPr>
      </w:pPr>
    </w:p>
    <w:p w:rsidR="000B21B8" w:rsidRPr="000B21B8" w:rsidRDefault="000B21B8" w:rsidP="000B21B8">
      <w:pPr>
        <w:jc w:val="center"/>
        <w:rPr>
          <w:rFonts w:asciiTheme="majorHAnsi" w:hAnsiTheme="majorHAnsi" w:cs="Myriad Pro"/>
          <w:b/>
          <w:bCs/>
          <w:szCs w:val="22"/>
        </w:rPr>
      </w:pPr>
    </w:p>
    <w:p w:rsidR="000B21B8" w:rsidRPr="000B21B8" w:rsidRDefault="000B21B8" w:rsidP="000B21B8">
      <w:pPr>
        <w:jc w:val="center"/>
        <w:rPr>
          <w:rFonts w:asciiTheme="majorHAnsi" w:hAnsiTheme="majorHAnsi" w:cs="Myriad Pro"/>
          <w:b/>
          <w:bCs/>
          <w:szCs w:val="22"/>
        </w:rPr>
      </w:pPr>
    </w:p>
    <w:p w:rsidR="000B21B8" w:rsidRPr="000B21B8" w:rsidRDefault="000B21B8" w:rsidP="000B21B8">
      <w:pPr>
        <w:jc w:val="center"/>
        <w:rPr>
          <w:rFonts w:asciiTheme="majorHAnsi" w:hAnsiTheme="majorHAnsi" w:cs="Myriad Pro"/>
          <w:b/>
          <w:bCs/>
          <w:szCs w:val="22"/>
        </w:rPr>
      </w:pPr>
    </w:p>
    <w:p w:rsidR="000B21B8" w:rsidRPr="000B21B8" w:rsidRDefault="000B21B8" w:rsidP="000B21B8">
      <w:pPr>
        <w:jc w:val="center"/>
        <w:rPr>
          <w:rFonts w:asciiTheme="majorHAnsi" w:hAnsiTheme="majorHAnsi" w:cs="Myriad Pro"/>
          <w:b/>
          <w:bCs/>
          <w:szCs w:val="22"/>
        </w:rPr>
      </w:pPr>
    </w:p>
    <w:p w:rsidR="000B21B8" w:rsidRPr="000B21B8" w:rsidRDefault="000B21B8" w:rsidP="000B21B8">
      <w:pPr>
        <w:jc w:val="center"/>
        <w:rPr>
          <w:rFonts w:asciiTheme="majorHAnsi" w:hAnsiTheme="majorHAnsi" w:cs="Myriad Pro"/>
          <w:b/>
          <w:bCs/>
          <w:szCs w:val="22"/>
        </w:rPr>
      </w:pPr>
    </w:p>
    <w:p w:rsidR="000B21B8" w:rsidRPr="000B21B8" w:rsidRDefault="000B21B8" w:rsidP="000B21B8">
      <w:pPr>
        <w:jc w:val="center"/>
        <w:rPr>
          <w:rFonts w:asciiTheme="majorHAnsi" w:hAnsiTheme="majorHAnsi" w:cs="Myriad Pro"/>
          <w:b/>
          <w:bCs/>
          <w:szCs w:val="22"/>
        </w:rPr>
      </w:pPr>
    </w:p>
    <w:p w:rsidR="000B21B8" w:rsidRPr="000B21B8" w:rsidRDefault="000B21B8" w:rsidP="000B21B8">
      <w:pPr>
        <w:jc w:val="center"/>
        <w:rPr>
          <w:rFonts w:asciiTheme="majorHAnsi" w:hAnsiTheme="majorHAnsi" w:cs="Myriad Pro"/>
          <w:b/>
          <w:bCs/>
          <w:szCs w:val="22"/>
        </w:rPr>
      </w:pPr>
    </w:p>
    <w:p w:rsidR="000B21B8" w:rsidRDefault="000B21B8" w:rsidP="000B21B8">
      <w:pPr>
        <w:jc w:val="center"/>
        <w:rPr>
          <w:rFonts w:asciiTheme="majorHAnsi" w:hAnsiTheme="majorHAnsi" w:cs="Myriad Pro"/>
          <w:b/>
          <w:bCs/>
          <w:szCs w:val="22"/>
        </w:rPr>
      </w:pPr>
    </w:p>
    <w:p w:rsidR="000B21B8" w:rsidRDefault="000B21B8" w:rsidP="000B21B8">
      <w:pPr>
        <w:jc w:val="center"/>
        <w:rPr>
          <w:rFonts w:asciiTheme="majorHAnsi" w:hAnsiTheme="majorHAnsi" w:cs="Myriad Pro"/>
          <w:b/>
          <w:bCs/>
          <w:szCs w:val="22"/>
        </w:rPr>
      </w:pPr>
    </w:p>
    <w:p w:rsidR="000B21B8" w:rsidRDefault="000B21B8" w:rsidP="000B21B8">
      <w:pPr>
        <w:jc w:val="center"/>
        <w:rPr>
          <w:rFonts w:asciiTheme="majorHAnsi" w:hAnsiTheme="majorHAnsi" w:cs="Myriad Pro"/>
          <w:b/>
          <w:bCs/>
          <w:szCs w:val="22"/>
        </w:rPr>
      </w:pPr>
    </w:p>
    <w:p w:rsidR="000B21B8" w:rsidRDefault="000B21B8" w:rsidP="000B21B8">
      <w:pPr>
        <w:jc w:val="center"/>
        <w:rPr>
          <w:rFonts w:asciiTheme="majorHAnsi" w:hAnsiTheme="majorHAnsi" w:cs="Myriad Pro"/>
          <w:b/>
          <w:bCs/>
          <w:szCs w:val="22"/>
        </w:rPr>
      </w:pPr>
    </w:p>
    <w:tbl>
      <w:tblPr>
        <w:tblpPr w:leftFromText="180" w:rightFromText="180" w:vertAnchor="page" w:horzAnchor="page" w:tblpX="1549" w:tblpY="486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8100"/>
      </w:tblGrid>
      <w:tr w:rsidR="000B21B8" w:rsidRPr="000B21B8" w:rsidTr="000B21B8">
        <w:trPr>
          <w:trHeight w:val="11152"/>
        </w:trPr>
        <w:tc>
          <w:tcPr>
            <w:tcW w:w="1818" w:type="dxa"/>
          </w:tcPr>
          <w:p w:rsidR="000B21B8" w:rsidRPr="000B21B8" w:rsidRDefault="000B21B8" w:rsidP="000B21B8">
            <w:pPr>
              <w:widowControl w:val="0"/>
              <w:autoSpaceDE w:val="0"/>
              <w:autoSpaceDN w:val="0"/>
              <w:adjustRightInd w:val="0"/>
              <w:spacing w:line="300" w:lineRule="atLeast"/>
              <w:rPr>
                <w:rFonts w:asciiTheme="majorHAnsi" w:hAnsiTheme="majorHAnsi" w:cs="Myriad Pro"/>
                <w:b/>
                <w:bCs/>
                <w:color w:val="000000"/>
                <w:szCs w:val="22"/>
              </w:rPr>
            </w:pPr>
            <w:r w:rsidRPr="000B21B8">
              <w:rPr>
                <w:rFonts w:asciiTheme="majorHAnsi" w:hAnsiTheme="majorHAnsi" w:cs="Myriad Pro"/>
                <w:b/>
                <w:bCs/>
                <w:color w:val="000000"/>
                <w:szCs w:val="22"/>
              </w:rPr>
              <w:lastRenderedPageBreak/>
              <w:t>Accessibility to Rathidaung</w:t>
            </w:r>
          </w:p>
          <w:p w:rsidR="000B21B8" w:rsidRPr="000B21B8" w:rsidRDefault="000B21B8" w:rsidP="000B21B8">
            <w:pPr>
              <w:widowControl w:val="0"/>
              <w:autoSpaceDE w:val="0"/>
              <w:autoSpaceDN w:val="0"/>
              <w:adjustRightInd w:val="0"/>
              <w:spacing w:line="300" w:lineRule="atLeast"/>
              <w:rPr>
                <w:rFonts w:asciiTheme="majorHAnsi" w:hAnsiTheme="majorHAnsi" w:cs="Myriad Pro"/>
                <w:b/>
                <w:bCs/>
                <w:color w:val="000000"/>
                <w:szCs w:val="22"/>
              </w:rPr>
            </w:pPr>
          </w:p>
          <w:p w:rsidR="000B21B8" w:rsidRPr="000B21B8" w:rsidRDefault="000B21B8" w:rsidP="000B21B8">
            <w:pPr>
              <w:widowControl w:val="0"/>
              <w:autoSpaceDE w:val="0"/>
              <w:autoSpaceDN w:val="0"/>
              <w:adjustRightInd w:val="0"/>
              <w:spacing w:before="120" w:line="300" w:lineRule="atLeast"/>
              <w:rPr>
                <w:rFonts w:asciiTheme="majorHAnsi" w:hAnsiTheme="majorHAnsi" w:cs="Myriad Pro"/>
                <w:b/>
                <w:bCs/>
                <w:color w:val="000000"/>
                <w:szCs w:val="22"/>
              </w:rPr>
            </w:pPr>
          </w:p>
          <w:p w:rsidR="000B21B8" w:rsidRPr="000B21B8" w:rsidRDefault="000B21B8" w:rsidP="000B21B8">
            <w:pPr>
              <w:widowControl w:val="0"/>
              <w:autoSpaceDE w:val="0"/>
              <w:autoSpaceDN w:val="0"/>
              <w:adjustRightInd w:val="0"/>
              <w:spacing w:before="120" w:line="300" w:lineRule="atLeast"/>
              <w:rPr>
                <w:rFonts w:asciiTheme="majorHAnsi" w:hAnsiTheme="majorHAnsi" w:cs="Myriad Pro"/>
                <w:b/>
                <w:bCs/>
                <w:color w:val="000000"/>
                <w:szCs w:val="22"/>
              </w:rPr>
            </w:pPr>
            <w:r w:rsidRPr="000B21B8">
              <w:rPr>
                <w:rFonts w:asciiTheme="majorHAnsi" w:hAnsiTheme="majorHAnsi" w:cs="Myriad Pro"/>
                <w:b/>
                <w:bCs/>
                <w:color w:val="000000"/>
                <w:szCs w:val="22"/>
              </w:rPr>
              <w:t xml:space="preserve">Education: </w:t>
            </w:r>
          </w:p>
          <w:p w:rsidR="000B21B8" w:rsidRPr="000B21B8" w:rsidRDefault="000B21B8" w:rsidP="000B21B8">
            <w:pPr>
              <w:widowControl w:val="0"/>
              <w:autoSpaceDE w:val="0"/>
              <w:autoSpaceDN w:val="0"/>
              <w:adjustRightInd w:val="0"/>
              <w:spacing w:line="300" w:lineRule="atLeast"/>
              <w:rPr>
                <w:rFonts w:asciiTheme="majorHAnsi" w:hAnsiTheme="majorHAnsi" w:cs="Myriad Pro"/>
                <w:b/>
                <w:bCs/>
                <w:color w:val="000000"/>
                <w:szCs w:val="22"/>
              </w:rPr>
            </w:pPr>
            <w:r w:rsidRPr="000B21B8">
              <w:rPr>
                <w:rFonts w:asciiTheme="majorHAnsi" w:hAnsiTheme="majorHAnsi" w:cs="Myriad Pro"/>
                <w:b/>
                <w:bCs/>
                <w:color w:val="000000"/>
                <w:szCs w:val="22"/>
              </w:rPr>
              <w:t xml:space="preserve"> </w:t>
            </w:r>
          </w:p>
          <w:p w:rsidR="000B21B8" w:rsidRPr="000B21B8" w:rsidRDefault="000B21B8" w:rsidP="000B21B8">
            <w:pPr>
              <w:widowControl w:val="0"/>
              <w:autoSpaceDE w:val="0"/>
              <w:autoSpaceDN w:val="0"/>
              <w:adjustRightInd w:val="0"/>
              <w:spacing w:line="300" w:lineRule="atLeast"/>
              <w:rPr>
                <w:rFonts w:asciiTheme="majorHAnsi" w:hAnsiTheme="majorHAnsi" w:cs="Myriad Pro"/>
                <w:b/>
                <w:bCs/>
                <w:color w:val="000000"/>
                <w:szCs w:val="22"/>
              </w:rPr>
            </w:pPr>
          </w:p>
          <w:p w:rsidR="000B21B8" w:rsidRPr="000B21B8" w:rsidRDefault="000B21B8" w:rsidP="000B21B8">
            <w:pPr>
              <w:widowControl w:val="0"/>
              <w:autoSpaceDE w:val="0"/>
              <w:autoSpaceDN w:val="0"/>
              <w:adjustRightInd w:val="0"/>
              <w:spacing w:line="300" w:lineRule="atLeast"/>
              <w:rPr>
                <w:rFonts w:asciiTheme="majorHAnsi" w:hAnsiTheme="majorHAnsi" w:cs="Myriad Pro"/>
                <w:b/>
                <w:bCs/>
                <w:color w:val="000000"/>
                <w:szCs w:val="22"/>
              </w:rPr>
            </w:pPr>
          </w:p>
          <w:p w:rsidR="000B21B8" w:rsidRPr="000B21B8" w:rsidRDefault="000B21B8" w:rsidP="000B21B8">
            <w:pPr>
              <w:widowControl w:val="0"/>
              <w:autoSpaceDE w:val="0"/>
              <w:autoSpaceDN w:val="0"/>
              <w:adjustRightInd w:val="0"/>
              <w:spacing w:line="300" w:lineRule="atLeast"/>
              <w:rPr>
                <w:rFonts w:asciiTheme="majorHAnsi" w:hAnsiTheme="majorHAnsi" w:cs="Myriad Pro"/>
                <w:b/>
                <w:bCs/>
                <w:color w:val="000000"/>
                <w:szCs w:val="22"/>
              </w:rPr>
            </w:pPr>
          </w:p>
          <w:p w:rsidR="000B21B8" w:rsidRPr="000B21B8" w:rsidRDefault="000B21B8" w:rsidP="000B21B8">
            <w:pPr>
              <w:widowControl w:val="0"/>
              <w:autoSpaceDE w:val="0"/>
              <w:autoSpaceDN w:val="0"/>
              <w:adjustRightInd w:val="0"/>
              <w:spacing w:line="300" w:lineRule="atLeast"/>
              <w:rPr>
                <w:rFonts w:asciiTheme="majorHAnsi" w:hAnsiTheme="majorHAnsi" w:cs="Myriad Pro"/>
                <w:b/>
                <w:bCs/>
                <w:color w:val="000000"/>
                <w:szCs w:val="22"/>
              </w:rPr>
            </w:pPr>
          </w:p>
          <w:p w:rsidR="000B21B8" w:rsidRPr="000B21B8" w:rsidRDefault="000B21B8" w:rsidP="000B21B8">
            <w:pPr>
              <w:widowControl w:val="0"/>
              <w:autoSpaceDE w:val="0"/>
              <w:autoSpaceDN w:val="0"/>
              <w:adjustRightInd w:val="0"/>
              <w:spacing w:before="120" w:line="300" w:lineRule="atLeast"/>
              <w:rPr>
                <w:rFonts w:asciiTheme="majorHAnsi" w:hAnsiTheme="majorHAnsi" w:cs="Myriad Pro"/>
                <w:b/>
                <w:bCs/>
                <w:color w:val="000000"/>
                <w:szCs w:val="22"/>
              </w:rPr>
            </w:pPr>
            <w:r w:rsidRPr="000B21B8">
              <w:rPr>
                <w:rFonts w:asciiTheme="majorHAnsi" w:hAnsiTheme="majorHAnsi" w:cs="Myriad Pro"/>
                <w:b/>
                <w:bCs/>
                <w:color w:val="000000"/>
                <w:szCs w:val="22"/>
              </w:rPr>
              <w:t xml:space="preserve">Health facilities / personnel:  </w:t>
            </w:r>
          </w:p>
          <w:p w:rsidR="000B21B8" w:rsidRPr="000B21B8" w:rsidRDefault="000B21B8" w:rsidP="000B21B8">
            <w:pPr>
              <w:widowControl w:val="0"/>
              <w:autoSpaceDE w:val="0"/>
              <w:autoSpaceDN w:val="0"/>
              <w:adjustRightInd w:val="0"/>
              <w:spacing w:line="300" w:lineRule="atLeast"/>
              <w:rPr>
                <w:rFonts w:asciiTheme="majorHAnsi" w:hAnsiTheme="majorHAnsi" w:cs="Myriad Pro"/>
                <w:b/>
                <w:bCs/>
                <w:color w:val="000000"/>
                <w:szCs w:val="22"/>
              </w:rPr>
            </w:pPr>
          </w:p>
          <w:p w:rsidR="000B21B8" w:rsidRPr="000B21B8" w:rsidRDefault="000B21B8" w:rsidP="000B21B8">
            <w:pPr>
              <w:widowControl w:val="0"/>
              <w:autoSpaceDE w:val="0"/>
              <w:autoSpaceDN w:val="0"/>
              <w:adjustRightInd w:val="0"/>
              <w:spacing w:line="300" w:lineRule="atLeast"/>
              <w:rPr>
                <w:rFonts w:asciiTheme="majorHAnsi" w:hAnsiTheme="majorHAnsi" w:cs="Myriad Pro"/>
                <w:b/>
                <w:bCs/>
                <w:color w:val="000000"/>
                <w:szCs w:val="22"/>
              </w:rPr>
            </w:pPr>
          </w:p>
          <w:p w:rsidR="000B21B8" w:rsidRPr="000B21B8" w:rsidRDefault="000B21B8" w:rsidP="000B21B8">
            <w:pPr>
              <w:widowControl w:val="0"/>
              <w:autoSpaceDE w:val="0"/>
              <w:autoSpaceDN w:val="0"/>
              <w:adjustRightInd w:val="0"/>
              <w:spacing w:line="300" w:lineRule="atLeast"/>
              <w:rPr>
                <w:rFonts w:asciiTheme="majorHAnsi" w:hAnsiTheme="majorHAnsi" w:cs="Myriad Pro"/>
                <w:b/>
                <w:bCs/>
                <w:color w:val="000000"/>
                <w:szCs w:val="22"/>
              </w:rPr>
            </w:pPr>
          </w:p>
          <w:p w:rsidR="000B21B8" w:rsidRPr="000B21B8" w:rsidRDefault="000B21B8" w:rsidP="000B21B8">
            <w:pPr>
              <w:widowControl w:val="0"/>
              <w:autoSpaceDE w:val="0"/>
              <w:autoSpaceDN w:val="0"/>
              <w:adjustRightInd w:val="0"/>
              <w:spacing w:line="300" w:lineRule="atLeast"/>
              <w:rPr>
                <w:rFonts w:asciiTheme="majorHAnsi" w:hAnsiTheme="majorHAnsi" w:cs="Myriad Pro"/>
                <w:b/>
                <w:bCs/>
                <w:color w:val="000000"/>
                <w:szCs w:val="22"/>
              </w:rPr>
            </w:pPr>
          </w:p>
          <w:p w:rsidR="000B21B8" w:rsidRPr="000B21B8" w:rsidRDefault="000B21B8" w:rsidP="000B21B8">
            <w:pPr>
              <w:widowControl w:val="0"/>
              <w:autoSpaceDE w:val="0"/>
              <w:autoSpaceDN w:val="0"/>
              <w:adjustRightInd w:val="0"/>
              <w:spacing w:line="300" w:lineRule="atLeast"/>
              <w:rPr>
                <w:rFonts w:asciiTheme="majorHAnsi" w:hAnsiTheme="majorHAnsi" w:cs="Myriad Pro"/>
                <w:b/>
                <w:bCs/>
                <w:color w:val="000000"/>
                <w:szCs w:val="22"/>
              </w:rPr>
            </w:pPr>
          </w:p>
          <w:p w:rsidR="000B21B8" w:rsidRPr="000B21B8" w:rsidRDefault="000B21B8" w:rsidP="000B21B8">
            <w:pPr>
              <w:widowControl w:val="0"/>
              <w:autoSpaceDE w:val="0"/>
              <w:autoSpaceDN w:val="0"/>
              <w:adjustRightInd w:val="0"/>
              <w:spacing w:line="300" w:lineRule="atLeast"/>
              <w:rPr>
                <w:rFonts w:asciiTheme="majorHAnsi" w:hAnsiTheme="majorHAnsi" w:cs="Myriad Pro"/>
                <w:b/>
                <w:bCs/>
                <w:color w:val="000000"/>
                <w:szCs w:val="22"/>
              </w:rPr>
            </w:pPr>
          </w:p>
          <w:p w:rsidR="000B21B8" w:rsidRPr="000B21B8" w:rsidRDefault="000B21B8" w:rsidP="000B21B8">
            <w:pPr>
              <w:widowControl w:val="0"/>
              <w:autoSpaceDE w:val="0"/>
              <w:autoSpaceDN w:val="0"/>
              <w:adjustRightInd w:val="0"/>
              <w:spacing w:before="120" w:line="300" w:lineRule="atLeast"/>
              <w:rPr>
                <w:rFonts w:asciiTheme="majorHAnsi" w:hAnsiTheme="majorHAnsi" w:cs="Myriad Pro"/>
                <w:b/>
                <w:bCs/>
                <w:color w:val="000000"/>
                <w:szCs w:val="22"/>
              </w:rPr>
            </w:pPr>
          </w:p>
          <w:p w:rsidR="000B21B8" w:rsidRPr="000B21B8" w:rsidRDefault="000B21B8" w:rsidP="000B21B8">
            <w:pPr>
              <w:widowControl w:val="0"/>
              <w:autoSpaceDE w:val="0"/>
              <w:autoSpaceDN w:val="0"/>
              <w:adjustRightInd w:val="0"/>
              <w:spacing w:before="120" w:line="300" w:lineRule="atLeast"/>
              <w:rPr>
                <w:rFonts w:asciiTheme="majorHAnsi" w:hAnsiTheme="majorHAnsi" w:cs="Myriad Pro"/>
                <w:b/>
                <w:bCs/>
                <w:color w:val="000000"/>
                <w:szCs w:val="22"/>
              </w:rPr>
            </w:pPr>
          </w:p>
          <w:p w:rsidR="000B21B8" w:rsidRPr="000B21B8" w:rsidRDefault="000B21B8" w:rsidP="000B21B8">
            <w:pPr>
              <w:widowControl w:val="0"/>
              <w:autoSpaceDE w:val="0"/>
              <w:autoSpaceDN w:val="0"/>
              <w:adjustRightInd w:val="0"/>
              <w:spacing w:before="120" w:line="300" w:lineRule="atLeast"/>
              <w:rPr>
                <w:rFonts w:asciiTheme="majorHAnsi" w:hAnsiTheme="majorHAnsi" w:cs="Myriad Pro"/>
                <w:b/>
                <w:bCs/>
                <w:color w:val="000000"/>
                <w:szCs w:val="22"/>
              </w:rPr>
            </w:pPr>
            <w:r w:rsidRPr="000B21B8">
              <w:rPr>
                <w:rFonts w:asciiTheme="majorHAnsi" w:hAnsiTheme="majorHAnsi" w:cs="Myriad Pro"/>
                <w:b/>
                <w:bCs/>
                <w:color w:val="000000"/>
                <w:szCs w:val="22"/>
              </w:rPr>
              <w:t xml:space="preserve">Weather:  </w:t>
            </w:r>
          </w:p>
          <w:p w:rsidR="000B21B8" w:rsidRPr="000B21B8" w:rsidRDefault="000B21B8" w:rsidP="000B21B8">
            <w:pPr>
              <w:widowControl w:val="0"/>
              <w:autoSpaceDE w:val="0"/>
              <w:autoSpaceDN w:val="0"/>
              <w:adjustRightInd w:val="0"/>
              <w:spacing w:line="300" w:lineRule="atLeast"/>
              <w:rPr>
                <w:rFonts w:asciiTheme="majorHAnsi" w:hAnsiTheme="majorHAnsi" w:cs="Myriad Pro"/>
                <w:b/>
                <w:bCs/>
                <w:color w:val="000000"/>
                <w:szCs w:val="22"/>
              </w:rPr>
            </w:pPr>
          </w:p>
          <w:p w:rsidR="000B21B8" w:rsidRPr="000B21B8" w:rsidRDefault="000B21B8" w:rsidP="000B21B8">
            <w:pPr>
              <w:widowControl w:val="0"/>
              <w:autoSpaceDE w:val="0"/>
              <w:autoSpaceDN w:val="0"/>
              <w:adjustRightInd w:val="0"/>
              <w:spacing w:before="120" w:line="300" w:lineRule="atLeast"/>
              <w:rPr>
                <w:rFonts w:asciiTheme="majorHAnsi" w:hAnsiTheme="majorHAnsi" w:cs="Myriad Pro"/>
                <w:b/>
                <w:bCs/>
                <w:color w:val="000000"/>
                <w:szCs w:val="22"/>
              </w:rPr>
            </w:pPr>
            <w:r w:rsidRPr="000B21B8">
              <w:rPr>
                <w:rFonts w:asciiTheme="majorHAnsi" w:hAnsiTheme="majorHAnsi" w:cs="Myriad Pro"/>
                <w:b/>
                <w:bCs/>
                <w:color w:val="000000"/>
                <w:szCs w:val="22"/>
              </w:rPr>
              <w:t xml:space="preserve">Agriculture: </w:t>
            </w:r>
          </w:p>
          <w:p w:rsidR="000B21B8" w:rsidRPr="000B21B8" w:rsidRDefault="000B21B8" w:rsidP="000B21B8">
            <w:pPr>
              <w:widowControl w:val="0"/>
              <w:autoSpaceDE w:val="0"/>
              <w:autoSpaceDN w:val="0"/>
              <w:adjustRightInd w:val="0"/>
              <w:spacing w:line="300" w:lineRule="atLeast"/>
              <w:rPr>
                <w:rFonts w:asciiTheme="majorHAnsi" w:hAnsiTheme="majorHAnsi" w:cs="Myriad Pro"/>
                <w:b/>
                <w:bCs/>
                <w:color w:val="000000"/>
                <w:szCs w:val="22"/>
              </w:rPr>
            </w:pPr>
          </w:p>
          <w:p w:rsidR="000B21B8" w:rsidRPr="000B21B8" w:rsidRDefault="000B21B8" w:rsidP="000B21B8">
            <w:pPr>
              <w:widowControl w:val="0"/>
              <w:autoSpaceDE w:val="0"/>
              <w:autoSpaceDN w:val="0"/>
              <w:adjustRightInd w:val="0"/>
              <w:spacing w:line="300" w:lineRule="atLeast"/>
              <w:rPr>
                <w:rFonts w:asciiTheme="majorHAnsi" w:hAnsiTheme="majorHAnsi" w:cs="Myriad Pro"/>
                <w:b/>
                <w:bCs/>
                <w:color w:val="000000"/>
                <w:szCs w:val="22"/>
              </w:rPr>
            </w:pPr>
          </w:p>
          <w:p w:rsidR="000B21B8" w:rsidRPr="000B21B8" w:rsidRDefault="000B21B8" w:rsidP="000B21B8">
            <w:pPr>
              <w:widowControl w:val="0"/>
              <w:autoSpaceDE w:val="0"/>
              <w:autoSpaceDN w:val="0"/>
              <w:adjustRightInd w:val="0"/>
              <w:spacing w:line="300" w:lineRule="atLeast"/>
              <w:rPr>
                <w:rFonts w:asciiTheme="majorHAnsi" w:hAnsiTheme="majorHAnsi" w:cs="Myriad Pro"/>
                <w:b/>
                <w:bCs/>
                <w:color w:val="000000"/>
                <w:szCs w:val="22"/>
              </w:rPr>
            </w:pPr>
          </w:p>
          <w:p w:rsidR="000B21B8" w:rsidRPr="000B21B8" w:rsidRDefault="000B21B8" w:rsidP="000B21B8">
            <w:pPr>
              <w:widowControl w:val="0"/>
              <w:autoSpaceDE w:val="0"/>
              <w:autoSpaceDN w:val="0"/>
              <w:adjustRightInd w:val="0"/>
              <w:spacing w:line="300" w:lineRule="atLeast"/>
              <w:rPr>
                <w:rFonts w:asciiTheme="majorHAnsi" w:hAnsiTheme="majorHAnsi" w:cs="Myriad Pro"/>
                <w:b/>
                <w:bCs/>
                <w:color w:val="000000"/>
                <w:szCs w:val="22"/>
              </w:rPr>
            </w:pPr>
          </w:p>
          <w:p w:rsidR="000B21B8" w:rsidRPr="000B21B8" w:rsidRDefault="000B21B8" w:rsidP="000B21B8">
            <w:pPr>
              <w:widowControl w:val="0"/>
              <w:autoSpaceDE w:val="0"/>
              <w:autoSpaceDN w:val="0"/>
              <w:adjustRightInd w:val="0"/>
              <w:spacing w:line="300" w:lineRule="atLeast"/>
              <w:rPr>
                <w:rFonts w:asciiTheme="majorHAnsi" w:hAnsiTheme="majorHAnsi" w:cs="Myriad Pro"/>
                <w:b/>
                <w:bCs/>
                <w:color w:val="000000"/>
                <w:szCs w:val="22"/>
              </w:rPr>
            </w:pPr>
          </w:p>
          <w:p w:rsidR="000B21B8" w:rsidRPr="000B21B8" w:rsidRDefault="000B21B8" w:rsidP="000B21B8">
            <w:pPr>
              <w:widowControl w:val="0"/>
              <w:autoSpaceDE w:val="0"/>
              <w:autoSpaceDN w:val="0"/>
              <w:adjustRightInd w:val="0"/>
              <w:spacing w:before="120" w:line="300" w:lineRule="atLeast"/>
              <w:rPr>
                <w:rFonts w:asciiTheme="majorHAnsi" w:hAnsiTheme="majorHAnsi" w:cs="Myriad Pro"/>
                <w:b/>
                <w:bCs/>
                <w:color w:val="000000"/>
                <w:szCs w:val="22"/>
              </w:rPr>
            </w:pPr>
            <w:r w:rsidRPr="000B21B8">
              <w:rPr>
                <w:rFonts w:asciiTheme="majorHAnsi" w:hAnsiTheme="majorHAnsi" w:cs="Myriad Pro"/>
                <w:b/>
                <w:bCs/>
                <w:color w:val="000000"/>
                <w:szCs w:val="22"/>
              </w:rPr>
              <w:t>Land utilization:</w:t>
            </w:r>
          </w:p>
          <w:p w:rsidR="000B21B8" w:rsidRPr="000B21B8" w:rsidRDefault="000B21B8" w:rsidP="000B21B8">
            <w:pPr>
              <w:rPr>
                <w:rFonts w:asciiTheme="majorHAnsi" w:hAnsiTheme="majorHAnsi" w:cs="Myriad Pro"/>
                <w:szCs w:val="22"/>
              </w:rPr>
            </w:pPr>
          </w:p>
        </w:tc>
        <w:tc>
          <w:tcPr>
            <w:tcW w:w="8100" w:type="dxa"/>
          </w:tcPr>
          <w:p w:rsidR="000B21B8" w:rsidRPr="000B21B8" w:rsidRDefault="000B21B8" w:rsidP="000B21B8">
            <w:pPr>
              <w:widowControl w:val="0"/>
              <w:tabs>
                <w:tab w:val="left" w:pos="180"/>
                <w:tab w:val="left" w:pos="1440"/>
                <w:tab w:val="right" w:pos="4860"/>
              </w:tabs>
              <w:autoSpaceDE w:val="0"/>
              <w:autoSpaceDN w:val="0"/>
              <w:adjustRightInd w:val="0"/>
              <w:spacing w:line="300" w:lineRule="atLeast"/>
              <w:rPr>
                <w:rFonts w:asciiTheme="majorHAnsi" w:hAnsiTheme="majorHAnsi" w:cs="Myriad Pro"/>
                <w:szCs w:val="22"/>
              </w:rPr>
            </w:pPr>
            <w:r w:rsidRPr="000B21B8">
              <w:rPr>
                <w:rFonts w:asciiTheme="majorHAnsi" w:hAnsiTheme="majorHAnsi" w:cs="Myriad Pro"/>
                <w:szCs w:val="22"/>
              </w:rPr>
              <w:t>By Boat</w:t>
            </w:r>
            <w:r w:rsidRPr="000B21B8">
              <w:rPr>
                <w:rFonts w:asciiTheme="majorHAnsi" w:hAnsiTheme="majorHAnsi" w:cs="Myriad Pro"/>
                <w:szCs w:val="22"/>
              </w:rPr>
              <w:tab/>
              <w:t>Sittwe -Rathiduang</w:t>
            </w:r>
            <w:r w:rsidRPr="000B21B8">
              <w:rPr>
                <w:rFonts w:asciiTheme="majorHAnsi" w:hAnsiTheme="majorHAnsi" w:cs="Myriad Pro"/>
                <w:szCs w:val="22"/>
              </w:rPr>
              <w:tab/>
              <w:t xml:space="preserve">               40 miles</w:t>
            </w:r>
          </w:p>
          <w:p w:rsidR="000B21B8" w:rsidRPr="000B21B8" w:rsidRDefault="000B21B8" w:rsidP="000B21B8">
            <w:pPr>
              <w:widowControl w:val="0"/>
              <w:tabs>
                <w:tab w:val="left" w:pos="180"/>
                <w:tab w:val="left" w:pos="1440"/>
                <w:tab w:val="right" w:pos="4860"/>
              </w:tabs>
              <w:autoSpaceDE w:val="0"/>
              <w:autoSpaceDN w:val="0"/>
              <w:adjustRightInd w:val="0"/>
              <w:spacing w:line="300" w:lineRule="atLeast"/>
              <w:rPr>
                <w:rFonts w:asciiTheme="majorHAnsi" w:hAnsiTheme="majorHAnsi" w:cs="Myriad Pro"/>
                <w:szCs w:val="22"/>
              </w:rPr>
            </w:pPr>
            <w:r w:rsidRPr="000B21B8">
              <w:rPr>
                <w:rFonts w:asciiTheme="majorHAnsi" w:hAnsiTheme="majorHAnsi" w:cs="Myriad Pro"/>
                <w:szCs w:val="22"/>
              </w:rPr>
              <w:t>By Boat</w:t>
            </w:r>
            <w:r w:rsidRPr="000B21B8">
              <w:rPr>
                <w:rFonts w:asciiTheme="majorHAnsi" w:hAnsiTheme="majorHAnsi" w:cs="Myriad Pro"/>
                <w:szCs w:val="22"/>
              </w:rPr>
              <w:tab/>
              <w:t>Rathidaung - Buthidaung</w:t>
            </w:r>
            <w:r w:rsidRPr="000B21B8">
              <w:rPr>
                <w:rFonts w:asciiTheme="majorHAnsi" w:hAnsiTheme="majorHAnsi" w:cs="Myriad Pro"/>
                <w:szCs w:val="22"/>
              </w:rPr>
              <w:tab/>
              <w:t xml:space="preserve">      40 miles</w:t>
            </w:r>
          </w:p>
          <w:p w:rsidR="000B21B8" w:rsidRPr="000B21B8" w:rsidRDefault="000B21B8" w:rsidP="000B21B8">
            <w:pPr>
              <w:widowControl w:val="0"/>
              <w:tabs>
                <w:tab w:val="left" w:pos="180"/>
                <w:tab w:val="right" w:pos="4860"/>
              </w:tabs>
              <w:autoSpaceDE w:val="0"/>
              <w:autoSpaceDN w:val="0"/>
              <w:adjustRightInd w:val="0"/>
              <w:spacing w:before="120" w:line="300" w:lineRule="atLeast"/>
              <w:rPr>
                <w:rFonts w:asciiTheme="majorHAnsi" w:hAnsiTheme="majorHAnsi" w:cs="Myriad Pro"/>
                <w:szCs w:val="22"/>
              </w:rPr>
            </w:pPr>
          </w:p>
          <w:p w:rsidR="000B21B8" w:rsidRPr="000B21B8" w:rsidRDefault="000B21B8" w:rsidP="000B21B8">
            <w:pPr>
              <w:widowControl w:val="0"/>
              <w:tabs>
                <w:tab w:val="left" w:pos="180"/>
                <w:tab w:val="right" w:pos="4860"/>
              </w:tabs>
              <w:autoSpaceDE w:val="0"/>
              <w:autoSpaceDN w:val="0"/>
              <w:adjustRightInd w:val="0"/>
              <w:spacing w:before="120" w:line="300" w:lineRule="atLeast"/>
              <w:rPr>
                <w:rFonts w:asciiTheme="majorHAnsi" w:hAnsiTheme="majorHAnsi" w:cs="Myriad Pro"/>
                <w:szCs w:val="22"/>
              </w:rPr>
            </w:pPr>
            <w:r w:rsidRPr="000B21B8">
              <w:rPr>
                <w:rFonts w:asciiTheme="majorHAnsi" w:hAnsiTheme="majorHAnsi" w:cs="Myriad Pro"/>
                <w:szCs w:val="22"/>
              </w:rPr>
              <w:t>State Primary Schools</w:t>
            </w:r>
            <w:r w:rsidRPr="000B21B8">
              <w:rPr>
                <w:rFonts w:asciiTheme="majorHAnsi" w:hAnsiTheme="majorHAnsi" w:cs="Myriad Pro"/>
                <w:szCs w:val="22"/>
              </w:rPr>
              <w:tab/>
              <w:t xml:space="preserve">                                157</w:t>
            </w:r>
          </w:p>
          <w:p w:rsidR="000B21B8" w:rsidRPr="000B21B8" w:rsidRDefault="000B21B8" w:rsidP="000B21B8">
            <w:pPr>
              <w:widowControl w:val="0"/>
              <w:tabs>
                <w:tab w:val="left" w:pos="180"/>
                <w:tab w:val="right" w:pos="4860"/>
              </w:tabs>
              <w:autoSpaceDE w:val="0"/>
              <w:autoSpaceDN w:val="0"/>
              <w:adjustRightInd w:val="0"/>
              <w:spacing w:line="300" w:lineRule="atLeast"/>
              <w:rPr>
                <w:rFonts w:asciiTheme="majorHAnsi" w:hAnsiTheme="majorHAnsi" w:cs="Myriad Pro"/>
                <w:szCs w:val="22"/>
              </w:rPr>
            </w:pPr>
            <w:r w:rsidRPr="000B21B8">
              <w:rPr>
                <w:rFonts w:asciiTheme="majorHAnsi" w:hAnsiTheme="majorHAnsi" w:cs="Myriad Pro"/>
                <w:szCs w:val="22"/>
              </w:rPr>
              <w:t>Monastic primary school                                      1</w:t>
            </w:r>
          </w:p>
          <w:p w:rsidR="000B21B8" w:rsidRPr="000B21B8" w:rsidRDefault="000B21B8" w:rsidP="000B21B8">
            <w:pPr>
              <w:widowControl w:val="0"/>
              <w:tabs>
                <w:tab w:val="left" w:pos="180"/>
                <w:tab w:val="right" w:pos="4860"/>
              </w:tabs>
              <w:autoSpaceDE w:val="0"/>
              <w:autoSpaceDN w:val="0"/>
              <w:adjustRightInd w:val="0"/>
              <w:spacing w:line="300" w:lineRule="atLeast"/>
              <w:rPr>
                <w:rFonts w:asciiTheme="majorHAnsi" w:hAnsiTheme="majorHAnsi" w:cs="Myriad Pro"/>
                <w:szCs w:val="22"/>
              </w:rPr>
            </w:pPr>
            <w:r w:rsidRPr="000B21B8">
              <w:rPr>
                <w:rFonts w:asciiTheme="majorHAnsi" w:hAnsiTheme="majorHAnsi" w:cs="Myriad Pro"/>
                <w:szCs w:val="22"/>
              </w:rPr>
              <w:t>Middle School</w:t>
            </w:r>
            <w:r w:rsidRPr="000B21B8">
              <w:rPr>
                <w:rFonts w:asciiTheme="majorHAnsi" w:hAnsiTheme="majorHAnsi" w:cs="Myriad Pro"/>
                <w:szCs w:val="22"/>
              </w:rPr>
              <w:tab/>
              <w:t xml:space="preserve">                                                     5</w:t>
            </w:r>
          </w:p>
          <w:p w:rsidR="000B21B8" w:rsidRPr="000B21B8" w:rsidRDefault="000B21B8" w:rsidP="000B21B8">
            <w:pPr>
              <w:widowControl w:val="0"/>
              <w:tabs>
                <w:tab w:val="left" w:pos="180"/>
                <w:tab w:val="right" w:pos="4860"/>
              </w:tabs>
              <w:autoSpaceDE w:val="0"/>
              <w:autoSpaceDN w:val="0"/>
              <w:adjustRightInd w:val="0"/>
              <w:spacing w:line="300" w:lineRule="atLeast"/>
              <w:rPr>
                <w:rFonts w:asciiTheme="majorHAnsi" w:hAnsiTheme="majorHAnsi" w:cs="Myriad Pro"/>
                <w:szCs w:val="22"/>
              </w:rPr>
            </w:pPr>
            <w:r w:rsidRPr="000B21B8">
              <w:rPr>
                <w:rFonts w:asciiTheme="majorHAnsi" w:hAnsiTheme="majorHAnsi" w:cs="Myriad Pro"/>
                <w:szCs w:val="22"/>
              </w:rPr>
              <w:t xml:space="preserve">Affiliated Middle school                                       </w:t>
            </w:r>
            <w:r w:rsidRPr="000B21B8">
              <w:rPr>
                <w:rFonts w:asciiTheme="majorHAnsi" w:hAnsiTheme="majorHAnsi" w:cs="Myriad Pro"/>
                <w:szCs w:val="22"/>
              </w:rPr>
              <w:tab/>
              <w:t>Nil</w:t>
            </w:r>
          </w:p>
          <w:p w:rsidR="000B21B8" w:rsidRPr="000B21B8" w:rsidRDefault="000B21B8" w:rsidP="000B21B8">
            <w:pPr>
              <w:widowControl w:val="0"/>
              <w:tabs>
                <w:tab w:val="left" w:pos="180"/>
                <w:tab w:val="right" w:pos="4860"/>
              </w:tabs>
              <w:autoSpaceDE w:val="0"/>
              <w:autoSpaceDN w:val="0"/>
              <w:adjustRightInd w:val="0"/>
              <w:spacing w:line="300" w:lineRule="atLeast"/>
              <w:rPr>
                <w:rFonts w:asciiTheme="majorHAnsi" w:hAnsiTheme="majorHAnsi" w:cs="Myriad Pro"/>
                <w:szCs w:val="22"/>
              </w:rPr>
            </w:pPr>
            <w:r w:rsidRPr="000B21B8">
              <w:rPr>
                <w:rFonts w:asciiTheme="majorHAnsi" w:hAnsiTheme="majorHAnsi" w:cs="Myriad Pro"/>
                <w:szCs w:val="22"/>
              </w:rPr>
              <w:t>Basic Education High School</w:t>
            </w:r>
            <w:r w:rsidRPr="000B21B8">
              <w:rPr>
                <w:rFonts w:asciiTheme="majorHAnsi" w:hAnsiTheme="majorHAnsi" w:cs="Myriad Pro"/>
                <w:szCs w:val="22"/>
              </w:rPr>
              <w:tab/>
              <w:t xml:space="preserve">                     4</w:t>
            </w:r>
          </w:p>
          <w:p w:rsidR="000B21B8" w:rsidRPr="000B21B8" w:rsidRDefault="000B21B8" w:rsidP="000B21B8">
            <w:pPr>
              <w:widowControl w:val="0"/>
              <w:tabs>
                <w:tab w:val="left" w:pos="180"/>
                <w:tab w:val="right" w:pos="4860"/>
              </w:tabs>
              <w:autoSpaceDE w:val="0"/>
              <w:autoSpaceDN w:val="0"/>
              <w:adjustRightInd w:val="0"/>
              <w:spacing w:line="300" w:lineRule="atLeast"/>
              <w:rPr>
                <w:rFonts w:asciiTheme="majorHAnsi" w:hAnsiTheme="majorHAnsi" w:cs="Myriad Pro"/>
                <w:szCs w:val="22"/>
              </w:rPr>
            </w:pPr>
            <w:r w:rsidRPr="000B21B8">
              <w:rPr>
                <w:rFonts w:asciiTheme="majorHAnsi" w:hAnsiTheme="majorHAnsi" w:cs="Myriad Pro"/>
                <w:szCs w:val="22"/>
              </w:rPr>
              <w:t xml:space="preserve">Affiliated High school                                           </w:t>
            </w:r>
            <w:r w:rsidRPr="000B21B8">
              <w:rPr>
                <w:rFonts w:asciiTheme="majorHAnsi" w:hAnsiTheme="majorHAnsi" w:cs="Myriad Pro"/>
                <w:szCs w:val="22"/>
              </w:rPr>
              <w:tab/>
              <w:t>Nil</w:t>
            </w:r>
          </w:p>
          <w:p w:rsidR="000B21B8" w:rsidRPr="000B21B8" w:rsidRDefault="000B21B8" w:rsidP="000B21B8">
            <w:pPr>
              <w:widowControl w:val="0"/>
              <w:tabs>
                <w:tab w:val="left" w:pos="180"/>
                <w:tab w:val="right" w:pos="4860"/>
              </w:tabs>
              <w:autoSpaceDE w:val="0"/>
              <w:autoSpaceDN w:val="0"/>
              <w:adjustRightInd w:val="0"/>
              <w:spacing w:before="120" w:line="300" w:lineRule="atLeast"/>
              <w:rPr>
                <w:rFonts w:asciiTheme="majorHAnsi" w:hAnsiTheme="majorHAnsi" w:cs="Myriad Pro"/>
                <w:color w:val="000000"/>
                <w:szCs w:val="22"/>
              </w:rPr>
            </w:pPr>
            <w:r w:rsidRPr="000B21B8">
              <w:rPr>
                <w:rFonts w:asciiTheme="majorHAnsi" w:hAnsiTheme="majorHAnsi" w:cs="Myriad Pro"/>
                <w:color w:val="000000"/>
                <w:szCs w:val="22"/>
              </w:rPr>
              <w:t xml:space="preserve">Township hospital (25 beds)                             </w:t>
            </w:r>
            <w:r w:rsidRPr="000B21B8">
              <w:rPr>
                <w:rFonts w:asciiTheme="majorHAnsi" w:hAnsiTheme="majorHAnsi" w:cs="Myriad Pro"/>
                <w:color w:val="000000"/>
                <w:szCs w:val="22"/>
              </w:rPr>
              <w:tab/>
              <w:t xml:space="preserve"> 1</w:t>
            </w:r>
          </w:p>
          <w:p w:rsidR="000B21B8" w:rsidRPr="000B21B8" w:rsidRDefault="000B21B8" w:rsidP="000B21B8">
            <w:pPr>
              <w:widowControl w:val="0"/>
              <w:tabs>
                <w:tab w:val="left" w:pos="180"/>
                <w:tab w:val="right" w:pos="4860"/>
              </w:tabs>
              <w:autoSpaceDE w:val="0"/>
              <w:autoSpaceDN w:val="0"/>
              <w:adjustRightInd w:val="0"/>
              <w:spacing w:line="300" w:lineRule="atLeast"/>
              <w:rPr>
                <w:rFonts w:asciiTheme="majorHAnsi" w:hAnsiTheme="majorHAnsi" w:cs="Myriad Pro"/>
                <w:color w:val="000000"/>
                <w:szCs w:val="22"/>
              </w:rPr>
            </w:pPr>
            <w:r w:rsidRPr="000B21B8">
              <w:rPr>
                <w:rFonts w:asciiTheme="majorHAnsi" w:hAnsiTheme="majorHAnsi" w:cs="Myriad Pro"/>
                <w:color w:val="000000"/>
                <w:szCs w:val="22"/>
              </w:rPr>
              <w:t xml:space="preserve">Station hospital (16 beds)                             </w:t>
            </w:r>
            <w:r w:rsidRPr="000B21B8">
              <w:rPr>
                <w:rFonts w:asciiTheme="majorHAnsi" w:hAnsiTheme="majorHAnsi" w:cs="Myriad Pro"/>
                <w:color w:val="000000"/>
                <w:szCs w:val="22"/>
              </w:rPr>
              <w:tab/>
              <w:t xml:space="preserve">    1</w:t>
            </w:r>
          </w:p>
          <w:p w:rsidR="000B21B8" w:rsidRPr="000B21B8" w:rsidRDefault="000B21B8" w:rsidP="000B21B8">
            <w:pPr>
              <w:widowControl w:val="0"/>
              <w:tabs>
                <w:tab w:val="left" w:pos="180"/>
                <w:tab w:val="right" w:pos="4860"/>
              </w:tabs>
              <w:autoSpaceDE w:val="0"/>
              <w:autoSpaceDN w:val="0"/>
              <w:adjustRightInd w:val="0"/>
              <w:spacing w:line="300" w:lineRule="atLeast"/>
              <w:rPr>
                <w:rFonts w:asciiTheme="majorHAnsi" w:hAnsiTheme="majorHAnsi" w:cs="Myriad Pro"/>
                <w:color w:val="000000"/>
                <w:szCs w:val="22"/>
              </w:rPr>
            </w:pPr>
            <w:r w:rsidRPr="000B21B8">
              <w:rPr>
                <w:rFonts w:asciiTheme="majorHAnsi" w:hAnsiTheme="majorHAnsi" w:cs="Myriad Pro"/>
                <w:color w:val="000000"/>
                <w:szCs w:val="22"/>
              </w:rPr>
              <w:t>Rural Health Centre</w:t>
            </w:r>
            <w:r w:rsidRPr="000B21B8">
              <w:rPr>
                <w:rFonts w:asciiTheme="majorHAnsi" w:hAnsiTheme="majorHAnsi" w:cs="Myriad Pro"/>
                <w:color w:val="000000"/>
                <w:szCs w:val="22"/>
              </w:rPr>
              <w:tab/>
              <w:t xml:space="preserve">                                     5</w:t>
            </w:r>
          </w:p>
          <w:p w:rsidR="000B21B8" w:rsidRPr="000B21B8" w:rsidRDefault="000B21B8" w:rsidP="000B21B8">
            <w:pPr>
              <w:widowControl w:val="0"/>
              <w:tabs>
                <w:tab w:val="left" w:pos="180"/>
                <w:tab w:val="right" w:pos="4860"/>
              </w:tabs>
              <w:autoSpaceDE w:val="0"/>
              <w:autoSpaceDN w:val="0"/>
              <w:adjustRightInd w:val="0"/>
              <w:spacing w:line="300" w:lineRule="atLeast"/>
              <w:rPr>
                <w:rFonts w:asciiTheme="majorHAnsi" w:hAnsiTheme="majorHAnsi" w:cs="Myriad Pro"/>
                <w:szCs w:val="22"/>
              </w:rPr>
            </w:pPr>
            <w:r w:rsidRPr="000B21B8">
              <w:rPr>
                <w:rFonts w:asciiTheme="majorHAnsi" w:hAnsiTheme="majorHAnsi" w:cs="Myriad Pro"/>
                <w:szCs w:val="22"/>
              </w:rPr>
              <w:t>Maternal and Child Health                                    1</w:t>
            </w:r>
          </w:p>
          <w:p w:rsidR="000B21B8" w:rsidRPr="000B21B8" w:rsidRDefault="000B21B8" w:rsidP="000B21B8">
            <w:pPr>
              <w:widowControl w:val="0"/>
              <w:tabs>
                <w:tab w:val="left" w:pos="180"/>
                <w:tab w:val="right" w:pos="4860"/>
              </w:tabs>
              <w:autoSpaceDE w:val="0"/>
              <w:autoSpaceDN w:val="0"/>
              <w:adjustRightInd w:val="0"/>
              <w:spacing w:line="300" w:lineRule="atLeast"/>
              <w:rPr>
                <w:rFonts w:asciiTheme="majorHAnsi" w:hAnsiTheme="majorHAnsi" w:cs="Myriad Pro"/>
                <w:color w:val="000000"/>
                <w:szCs w:val="22"/>
              </w:rPr>
            </w:pPr>
            <w:r w:rsidRPr="000B21B8">
              <w:rPr>
                <w:rFonts w:asciiTheme="majorHAnsi" w:hAnsiTheme="majorHAnsi" w:cs="Myriad Pro"/>
                <w:color w:val="000000"/>
                <w:szCs w:val="22"/>
              </w:rPr>
              <w:t>Sub Rural Health Centre</w:t>
            </w:r>
            <w:r w:rsidRPr="000B21B8">
              <w:rPr>
                <w:rFonts w:asciiTheme="majorHAnsi" w:hAnsiTheme="majorHAnsi" w:cs="Myriad Pro"/>
                <w:color w:val="000000"/>
                <w:szCs w:val="22"/>
              </w:rPr>
              <w:tab/>
              <w:t xml:space="preserve">                                   25</w:t>
            </w:r>
          </w:p>
          <w:p w:rsidR="000B21B8" w:rsidRPr="000B21B8" w:rsidRDefault="000B21B8" w:rsidP="000B21B8">
            <w:pPr>
              <w:widowControl w:val="0"/>
              <w:tabs>
                <w:tab w:val="left" w:pos="180"/>
                <w:tab w:val="right" w:pos="4860"/>
              </w:tabs>
              <w:autoSpaceDE w:val="0"/>
              <w:autoSpaceDN w:val="0"/>
              <w:adjustRightInd w:val="0"/>
              <w:spacing w:line="300" w:lineRule="atLeast"/>
              <w:rPr>
                <w:rFonts w:asciiTheme="majorHAnsi" w:hAnsiTheme="majorHAnsi" w:cs="Myriad Pro"/>
                <w:color w:val="000000"/>
                <w:szCs w:val="22"/>
              </w:rPr>
            </w:pPr>
            <w:r w:rsidRPr="000B21B8">
              <w:rPr>
                <w:rFonts w:asciiTheme="majorHAnsi" w:hAnsiTheme="majorHAnsi" w:cs="Myriad Pro"/>
                <w:color w:val="000000"/>
                <w:szCs w:val="22"/>
              </w:rPr>
              <w:t xml:space="preserve">Traditional medicine dispensary                     </w:t>
            </w:r>
            <w:r w:rsidRPr="000B21B8">
              <w:rPr>
                <w:rFonts w:asciiTheme="majorHAnsi" w:hAnsiTheme="majorHAnsi" w:cs="Myriad Pro"/>
                <w:color w:val="000000"/>
                <w:szCs w:val="22"/>
              </w:rPr>
              <w:tab/>
              <w:t xml:space="preserve"> Nil</w:t>
            </w:r>
          </w:p>
          <w:p w:rsidR="000B21B8" w:rsidRPr="000B21B8" w:rsidRDefault="000B21B8" w:rsidP="000B21B8">
            <w:pPr>
              <w:widowControl w:val="0"/>
              <w:tabs>
                <w:tab w:val="left" w:pos="180"/>
                <w:tab w:val="right" w:pos="4860"/>
              </w:tabs>
              <w:autoSpaceDE w:val="0"/>
              <w:autoSpaceDN w:val="0"/>
              <w:adjustRightInd w:val="0"/>
              <w:spacing w:line="300" w:lineRule="atLeast"/>
              <w:rPr>
                <w:rFonts w:asciiTheme="majorHAnsi" w:hAnsiTheme="majorHAnsi" w:cs="Myriad Pro"/>
                <w:szCs w:val="22"/>
              </w:rPr>
            </w:pPr>
            <w:r w:rsidRPr="000B21B8">
              <w:rPr>
                <w:rFonts w:asciiTheme="majorHAnsi" w:hAnsiTheme="majorHAnsi" w:cs="Myriad Pro"/>
                <w:szCs w:val="22"/>
              </w:rPr>
              <w:t xml:space="preserve">Private Clinic                                           </w:t>
            </w:r>
            <w:r w:rsidRPr="000B21B8">
              <w:rPr>
                <w:rFonts w:asciiTheme="majorHAnsi" w:hAnsiTheme="majorHAnsi" w:cs="Myriad Pro"/>
                <w:szCs w:val="22"/>
              </w:rPr>
              <w:tab/>
              <w:t>1</w:t>
            </w:r>
          </w:p>
          <w:p w:rsidR="000B21B8" w:rsidRPr="000B21B8" w:rsidRDefault="000B21B8" w:rsidP="000B21B8">
            <w:pPr>
              <w:widowControl w:val="0"/>
              <w:tabs>
                <w:tab w:val="left" w:pos="180"/>
                <w:tab w:val="right" w:pos="4860"/>
              </w:tabs>
              <w:autoSpaceDE w:val="0"/>
              <w:autoSpaceDN w:val="0"/>
              <w:adjustRightInd w:val="0"/>
              <w:spacing w:line="300" w:lineRule="atLeast"/>
              <w:rPr>
                <w:rFonts w:asciiTheme="majorHAnsi" w:hAnsiTheme="majorHAnsi" w:cs="Myriad Pro"/>
                <w:szCs w:val="22"/>
              </w:rPr>
            </w:pPr>
            <w:r w:rsidRPr="000B21B8">
              <w:rPr>
                <w:rFonts w:asciiTheme="majorHAnsi" w:hAnsiTheme="majorHAnsi" w:cs="Myriad Pro"/>
                <w:szCs w:val="22"/>
              </w:rPr>
              <w:t xml:space="preserve">Medical Doctor                                           </w:t>
            </w:r>
            <w:r w:rsidRPr="000B21B8">
              <w:rPr>
                <w:rFonts w:asciiTheme="majorHAnsi" w:hAnsiTheme="majorHAnsi" w:cs="Myriad Pro"/>
                <w:szCs w:val="22"/>
              </w:rPr>
              <w:tab/>
              <w:t>1</w:t>
            </w:r>
          </w:p>
          <w:p w:rsidR="000B21B8" w:rsidRPr="000B21B8" w:rsidRDefault="000B21B8" w:rsidP="000B21B8">
            <w:pPr>
              <w:widowControl w:val="0"/>
              <w:tabs>
                <w:tab w:val="left" w:pos="180"/>
                <w:tab w:val="right" w:pos="4860"/>
              </w:tabs>
              <w:autoSpaceDE w:val="0"/>
              <w:autoSpaceDN w:val="0"/>
              <w:adjustRightInd w:val="0"/>
              <w:spacing w:line="300" w:lineRule="atLeast"/>
              <w:rPr>
                <w:rFonts w:asciiTheme="majorHAnsi" w:hAnsiTheme="majorHAnsi" w:cs="Myriad Pro"/>
                <w:szCs w:val="22"/>
              </w:rPr>
            </w:pPr>
            <w:r w:rsidRPr="000B21B8">
              <w:rPr>
                <w:rFonts w:asciiTheme="majorHAnsi" w:hAnsiTheme="majorHAnsi" w:cs="Myriad Pro"/>
                <w:szCs w:val="22"/>
              </w:rPr>
              <w:t xml:space="preserve">Basic Health Staff                                           </w:t>
            </w:r>
            <w:r w:rsidRPr="000B21B8">
              <w:rPr>
                <w:rFonts w:asciiTheme="majorHAnsi" w:hAnsiTheme="majorHAnsi" w:cs="Myriad Pro"/>
                <w:szCs w:val="22"/>
              </w:rPr>
              <w:tab/>
              <w:t>37</w:t>
            </w:r>
          </w:p>
          <w:p w:rsidR="000B21B8" w:rsidRPr="000B21B8" w:rsidRDefault="000B21B8" w:rsidP="000B21B8">
            <w:pPr>
              <w:widowControl w:val="0"/>
              <w:tabs>
                <w:tab w:val="left" w:pos="180"/>
                <w:tab w:val="right" w:pos="4860"/>
              </w:tabs>
              <w:autoSpaceDE w:val="0"/>
              <w:autoSpaceDN w:val="0"/>
              <w:adjustRightInd w:val="0"/>
              <w:spacing w:line="300" w:lineRule="atLeast"/>
              <w:rPr>
                <w:rFonts w:asciiTheme="majorHAnsi" w:hAnsiTheme="majorHAnsi" w:cs="Myriad Pro"/>
                <w:szCs w:val="22"/>
              </w:rPr>
            </w:pPr>
            <w:r w:rsidRPr="000B21B8">
              <w:rPr>
                <w:rFonts w:asciiTheme="majorHAnsi" w:hAnsiTheme="majorHAnsi" w:cs="Myriad Pro"/>
                <w:szCs w:val="22"/>
              </w:rPr>
              <w:t xml:space="preserve">Auxiliary Mid-wife                                           </w:t>
            </w:r>
            <w:r w:rsidRPr="000B21B8">
              <w:rPr>
                <w:rFonts w:asciiTheme="majorHAnsi" w:hAnsiTheme="majorHAnsi" w:cs="Myriad Pro"/>
                <w:szCs w:val="22"/>
              </w:rPr>
              <w:tab/>
              <w:t>29</w:t>
            </w:r>
          </w:p>
          <w:p w:rsidR="000B21B8" w:rsidRPr="000B21B8" w:rsidRDefault="000B21B8" w:rsidP="000B21B8">
            <w:pPr>
              <w:widowControl w:val="0"/>
              <w:tabs>
                <w:tab w:val="left" w:pos="180"/>
                <w:tab w:val="right" w:pos="4860"/>
              </w:tabs>
              <w:autoSpaceDE w:val="0"/>
              <w:autoSpaceDN w:val="0"/>
              <w:adjustRightInd w:val="0"/>
              <w:spacing w:before="120" w:line="300" w:lineRule="atLeast"/>
              <w:rPr>
                <w:rFonts w:asciiTheme="majorHAnsi" w:hAnsiTheme="majorHAnsi" w:cs="Myriad Pro"/>
                <w:szCs w:val="22"/>
              </w:rPr>
            </w:pPr>
            <w:r w:rsidRPr="000B21B8">
              <w:rPr>
                <w:rFonts w:asciiTheme="majorHAnsi" w:hAnsiTheme="majorHAnsi" w:cs="Myriad Pro"/>
                <w:szCs w:val="22"/>
              </w:rPr>
              <w:t>Average annual rainfall – 213.09 inches (Max. 87.18” &amp; Min 0.37”)                                           Temperature – Max. 34 C, Min. 9 C, Ave. 23 C</w:t>
            </w:r>
          </w:p>
          <w:p w:rsidR="000B21B8" w:rsidRPr="000B21B8" w:rsidRDefault="000B21B8" w:rsidP="000B21B8">
            <w:pPr>
              <w:widowControl w:val="0"/>
              <w:autoSpaceDE w:val="0"/>
              <w:autoSpaceDN w:val="0"/>
              <w:adjustRightInd w:val="0"/>
              <w:spacing w:before="120" w:line="280" w:lineRule="atLeast"/>
              <w:rPr>
                <w:rFonts w:asciiTheme="majorHAnsi" w:hAnsiTheme="majorHAnsi" w:cs="Myriad Pro"/>
                <w:color w:val="000000"/>
                <w:szCs w:val="22"/>
              </w:rPr>
            </w:pPr>
            <w:r w:rsidRPr="000B21B8">
              <w:rPr>
                <w:rFonts w:asciiTheme="majorHAnsi" w:hAnsiTheme="majorHAnsi" w:cs="Myriad Pro"/>
                <w:color w:val="000000"/>
                <w:szCs w:val="22"/>
              </w:rPr>
              <w:t xml:space="preserve">Monsoon Paddy is cultivated in 91.5% of the total agriculture land. Summer paddy and other winter crops are cultivated in 5% and 46% of agriculture land respectively.  Winter crops include groundnut, mustard, sunflower, sesame, beans, sorghum, and corn.  Plantation of pineapple, banana, cashew nut and </w:t>
            </w:r>
            <w:r w:rsidRPr="000B21B8">
              <w:rPr>
                <w:rFonts w:asciiTheme="majorHAnsi" w:hAnsiTheme="majorHAnsi" w:cs="Myriad Pro"/>
                <w:i/>
                <w:color w:val="000000"/>
                <w:szCs w:val="22"/>
              </w:rPr>
              <w:t xml:space="preserve">betel </w:t>
            </w:r>
            <w:r w:rsidRPr="000B21B8">
              <w:rPr>
                <w:rFonts w:asciiTheme="majorHAnsi" w:hAnsiTheme="majorHAnsi" w:cs="Myriad Pro"/>
                <w:color w:val="000000"/>
                <w:szCs w:val="22"/>
              </w:rPr>
              <w:t xml:space="preserve">nut are present in small scale. About 2% of land is covered with </w:t>
            </w:r>
            <w:r w:rsidRPr="000B21B8">
              <w:rPr>
                <w:rFonts w:asciiTheme="majorHAnsi" w:hAnsiTheme="majorHAnsi" w:cs="Myriad Pro"/>
                <w:i/>
                <w:color w:val="000000"/>
                <w:szCs w:val="22"/>
              </w:rPr>
              <w:t>nipa</w:t>
            </w:r>
            <w:r w:rsidRPr="000B21B8">
              <w:rPr>
                <w:rFonts w:asciiTheme="majorHAnsi" w:hAnsiTheme="majorHAnsi" w:cs="Myriad Pro"/>
                <w:color w:val="000000"/>
                <w:szCs w:val="22"/>
              </w:rPr>
              <w:t xml:space="preserve">, a perennial tree. </w:t>
            </w:r>
          </w:p>
          <w:p w:rsidR="000B21B8" w:rsidRPr="000B21B8" w:rsidRDefault="000B21B8" w:rsidP="000B21B8">
            <w:pPr>
              <w:widowControl w:val="0"/>
              <w:tabs>
                <w:tab w:val="left" w:pos="180"/>
                <w:tab w:val="right" w:pos="3600"/>
                <w:tab w:val="left" w:pos="4320"/>
                <w:tab w:val="right" w:pos="7200"/>
              </w:tabs>
              <w:autoSpaceDE w:val="0"/>
              <w:autoSpaceDN w:val="0"/>
              <w:adjustRightInd w:val="0"/>
              <w:spacing w:before="240" w:line="300" w:lineRule="atLeast"/>
              <w:rPr>
                <w:rFonts w:asciiTheme="majorHAnsi" w:hAnsiTheme="majorHAnsi" w:cs="Myriad Pro"/>
                <w:szCs w:val="22"/>
              </w:rPr>
            </w:pPr>
            <w:r w:rsidRPr="000B21B8">
              <w:rPr>
                <w:rFonts w:asciiTheme="majorHAnsi" w:hAnsiTheme="majorHAnsi" w:cs="Myriad Pro"/>
                <w:szCs w:val="22"/>
              </w:rPr>
              <w:t>Paddy land</w:t>
            </w:r>
            <w:r w:rsidRPr="000B21B8">
              <w:rPr>
                <w:rFonts w:asciiTheme="majorHAnsi" w:hAnsiTheme="majorHAnsi" w:cs="Myriad Pro"/>
                <w:szCs w:val="22"/>
              </w:rPr>
              <w:tab/>
              <w:t>93959 acres</w:t>
            </w:r>
            <w:r w:rsidRPr="000B21B8">
              <w:rPr>
                <w:rFonts w:asciiTheme="majorHAnsi" w:hAnsiTheme="majorHAnsi" w:cs="Myriad Pro"/>
                <w:szCs w:val="22"/>
              </w:rPr>
              <w:tab/>
              <w:t>Upland land</w:t>
            </w:r>
            <w:r w:rsidRPr="000B21B8">
              <w:rPr>
                <w:rFonts w:asciiTheme="majorHAnsi" w:hAnsiTheme="majorHAnsi" w:cs="Myriad Pro"/>
                <w:szCs w:val="22"/>
              </w:rPr>
              <w:tab/>
              <w:t>6,746 acres</w:t>
            </w:r>
          </w:p>
          <w:p w:rsidR="000B21B8" w:rsidRPr="000B21B8" w:rsidRDefault="000B21B8" w:rsidP="000B21B8">
            <w:pPr>
              <w:widowControl w:val="0"/>
              <w:tabs>
                <w:tab w:val="left" w:pos="180"/>
                <w:tab w:val="left" w:pos="360"/>
                <w:tab w:val="right" w:pos="3600"/>
                <w:tab w:val="left" w:pos="4320"/>
                <w:tab w:val="right" w:pos="7200"/>
              </w:tabs>
              <w:autoSpaceDE w:val="0"/>
              <w:autoSpaceDN w:val="0"/>
              <w:adjustRightInd w:val="0"/>
              <w:spacing w:line="300" w:lineRule="atLeast"/>
              <w:rPr>
                <w:rFonts w:asciiTheme="majorHAnsi" w:hAnsiTheme="majorHAnsi" w:cs="Myriad Pro"/>
                <w:szCs w:val="22"/>
              </w:rPr>
            </w:pPr>
            <w:r w:rsidRPr="000B21B8">
              <w:rPr>
                <w:rFonts w:asciiTheme="majorHAnsi" w:hAnsiTheme="majorHAnsi" w:cs="Myriad Pro"/>
                <w:szCs w:val="22"/>
              </w:rPr>
              <w:t>Fallow land</w:t>
            </w:r>
            <w:r w:rsidRPr="000B21B8">
              <w:rPr>
                <w:rFonts w:asciiTheme="majorHAnsi" w:hAnsiTheme="majorHAnsi" w:cs="Myriad Pro"/>
                <w:szCs w:val="22"/>
              </w:rPr>
              <w:tab/>
              <w:t>599 acres</w:t>
            </w:r>
            <w:r w:rsidRPr="000B21B8">
              <w:rPr>
                <w:rFonts w:asciiTheme="majorHAnsi" w:hAnsiTheme="majorHAnsi" w:cs="Myriad Pro"/>
                <w:szCs w:val="22"/>
              </w:rPr>
              <w:tab/>
              <w:t>Orchard</w:t>
            </w:r>
            <w:r w:rsidRPr="000B21B8">
              <w:rPr>
                <w:rFonts w:asciiTheme="majorHAnsi" w:hAnsiTheme="majorHAnsi" w:cs="Myriad Pro"/>
                <w:szCs w:val="22"/>
              </w:rPr>
              <w:tab/>
              <w:t>0 acres</w:t>
            </w:r>
          </w:p>
          <w:p w:rsidR="000B21B8" w:rsidRPr="000B21B8" w:rsidRDefault="000B21B8" w:rsidP="000B21B8">
            <w:pPr>
              <w:widowControl w:val="0"/>
              <w:tabs>
                <w:tab w:val="left" w:pos="180"/>
                <w:tab w:val="right" w:pos="3600"/>
                <w:tab w:val="left" w:pos="4320"/>
                <w:tab w:val="right" w:pos="7200"/>
              </w:tabs>
              <w:autoSpaceDE w:val="0"/>
              <w:autoSpaceDN w:val="0"/>
              <w:adjustRightInd w:val="0"/>
              <w:spacing w:line="300" w:lineRule="atLeast"/>
              <w:rPr>
                <w:rFonts w:asciiTheme="majorHAnsi" w:hAnsiTheme="majorHAnsi" w:cs="Myriad Pro"/>
                <w:szCs w:val="22"/>
              </w:rPr>
            </w:pPr>
            <w:r w:rsidRPr="000B21B8">
              <w:rPr>
                <w:rFonts w:asciiTheme="majorHAnsi" w:hAnsiTheme="majorHAnsi" w:cs="Myriad Pro"/>
                <w:szCs w:val="22"/>
              </w:rPr>
              <w:t>Nipa palm growing area</w:t>
            </w:r>
            <w:r w:rsidRPr="000B21B8">
              <w:rPr>
                <w:rFonts w:asciiTheme="majorHAnsi" w:hAnsiTheme="majorHAnsi" w:cs="Myriad Pro"/>
                <w:szCs w:val="22"/>
              </w:rPr>
              <w:tab/>
              <w:t>590 acres</w:t>
            </w:r>
            <w:r w:rsidRPr="000B21B8">
              <w:rPr>
                <w:rFonts w:asciiTheme="majorHAnsi" w:hAnsiTheme="majorHAnsi" w:cs="Myriad Pro"/>
                <w:szCs w:val="22"/>
              </w:rPr>
              <w:tab/>
              <w:t>Reserved forest</w:t>
            </w:r>
            <w:r w:rsidRPr="000B21B8">
              <w:rPr>
                <w:rFonts w:asciiTheme="majorHAnsi" w:hAnsiTheme="majorHAnsi" w:cs="Myriad Pro"/>
                <w:szCs w:val="22"/>
              </w:rPr>
              <w:tab/>
              <w:t>0 acres</w:t>
            </w:r>
          </w:p>
          <w:p w:rsidR="000B21B8" w:rsidRPr="000B21B8" w:rsidRDefault="000B21B8" w:rsidP="000B21B8">
            <w:pPr>
              <w:widowControl w:val="0"/>
              <w:tabs>
                <w:tab w:val="left" w:pos="180"/>
                <w:tab w:val="right" w:pos="3600"/>
                <w:tab w:val="left" w:pos="4320"/>
                <w:tab w:val="right" w:pos="7200"/>
              </w:tabs>
              <w:autoSpaceDE w:val="0"/>
              <w:autoSpaceDN w:val="0"/>
              <w:adjustRightInd w:val="0"/>
              <w:spacing w:line="300" w:lineRule="atLeast"/>
              <w:rPr>
                <w:rFonts w:asciiTheme="majorHAnsi" w:hAnsiTheme="majorHAnsi" w:cs="Myriad Pro"/>
                <w:b/>
                <w:bCs/>
                <w:i/>
                <w:iCs/>
                <w:szCs w:val="22"/>
              </w:rPr>
            </w:pPr>
            <w:r w:rsidRPr="000B21B8">
              <w:rPr>
                <w:rFonts w:asciiTheme="majorHAnsi" w:hAnsiTheme="majorHAnsi" w:cs="Myriad Pro"/>
                <w:szCs w:val="22"/>
              </w:rPr>
              <w:t>Uncultivable land</w:t>
            </w:r>
            <w:r w:rsidRPr="000B21B8">
              <w:rPr>
                <w:rFonts w:asciiTheme="majorHAnsi" w:hAnsiTheme="majorHAnsi" w:cs="Myriad Pro"/>
                <w:szCs w:val="22"/>
              </w:rPr>
              <w:tab/>
              <w:t>9083 acres</w:t>
            </w:r>
            <w:r w:rsidRPr="000B21B8">
              <w:rPr>
                <w:rFonts w:asciiTheme="majorHAnsi" w:hAnsiTheme="majorHAnsi" w:cs="Myriad Pro"/>
                <w:szCs w:val="22"/>
              </w:rPr>
              <w:tab/>
            </w:r>
            <w:r w:rsidRPr="000B21B8">
              <w:rPr>
                <w:rFonts w:asciiTheme="majorHAnsi" w:hAnsiTheme="majorHAnsi" w:cs="Myriad Pro"/>
                <w:b/>
                <w:bCs/>
                <w:i/>
                <w:iCs/>
                <w:szCs w:val="22"/>
              </w:rPr>
              <w:t>Total</w:t>
            </w:r>
            <w:r w:rsidRPr="000B21B8">
              <w:rPr>
                <w:rFonts w:asciiTheme="majorHAnsi" w:hAnsiTheme="majorHAnsi" w:cs="Myriad Pro"/>
                <w:b/>
                <w:bCs/>
                <w:i/>
                <w:iCs/>
                <w:szCs w:val="22"/>
              </w:rPr>
              <w:tab/>
              <w:t xml:space="preserve"> 104231 acres</w:t>
            </w:r>
          </w:p>
        </w:tc>
      </w:tr>
    </w:tbl>
    <w:p w:rsidR="000B21B8" w:rsidRPr="008D432A" w:rsidRDefault="000B21B8" w:rsidP="008D432A">
      <w:pPr>
        <w:jc w:val="center"/>
        <w:rPr>
          <w:rFonts w:asciiTheme="majorHAnsi" w:hAnsiTheme="majorHAnsi" w:cs="Myriad Pro"/>
          <w:b/>
          <w:bCs/>
          <w:sz w:val="28"/>
          <w:szCs w:val="28"/>
        </w:rPr>
      </w:pPr>
      <w:r w:rsidRPr="008D432A">
        <w:rPr>
          <w:rFonts w:asciiTheme="majorHAnsi" w:hAnsiTheme="majorHAnsi" w:cs="Myriad Pro"/>
          <w:b/>
          <w:bCs/>
          <w:sz w:val="28"/>
          <w:szCs w:val="28"/>
        </w:rPr>
        <w:t>Pilot Phase: Rathidaung Township</w:t>
      </w:r>
    </w:p>
    <w:p w:rsidR="000B21B8" w:rsidRPr="000B21B8" w:rsidRDefault="000B21B8" w:rsidP="000B21B8">
      <w:pPr>
        <w:jc w:val="center"/>
        <w:rPr>
          <w:rFonts w:asciiTheme="majorHAnsi" w:hAnsiTheme="majorHAnsi" w:cs="Myriad Pro"/>
          <w:b/>
          <w:bCs/>
          <w:szCs w:val="22"/>
        </w:rPr>
      </w:pPr>
    </w:p>
    <w:p w:rsidR="000B21B8" w:rsidRPr="000B21B8" w:rsidRDefault="000B21B8" w:rsidP="000B21B8">
      <w:pPr>
        <w:rPr>
          <w:rFonts w:asciiTheme="majorHAnsi" w:hAnsiTheme="majorHAnsi" w:cs="Myriad Pro"/>
          <w:b/>
          <w:bCs/>
          <w:szCs w:val="22"/>
        </w:rPr>
      </w:pPr>
      <w:r w:rsidRPr="000B21B8">
        <w:rPr>
          <w:rFonts w:asciiTheme="majorHAnsi" w:hAnsiTheme="majorHAnsi" w:cs="Myriad Pro"/>
          <w:b/>
          <w:bCs/>
          <w:szCs w:val="22"/>
        </w:rPr>
        <w:t xml:space="preserve">Profile </w:t>
      </w:r>
    </w:p>
    <w:p w:rsidR="000B21B8" w:rsidRPr="000B21B8" w:rsidRDefault="000B21B8" w:rsidP="000B21B8">
      <w:pPr>
        <w:rPr>
          <w:rFonts w:asciiTheme="majorHAnsi" w:hAnsiTheme="majorHAnsi" w:cs="Myriad Pro"/>
          <w:b/>
          <w:bCs/>
          <w:szCs w:val="22"/>
        </w:rPr>
      </w:pPr>
    </w:p>
    <w:p w:rsidR="000B21B8" w:rsidRPr="000B21B8" w:rsidRDefault="000B21B8" w:rsidP="008D432A">
      <w:pPr>
        <w:widowControl w:val="0"/>
        <w:autoSpaceDE w:val="0"/>
        <w:autoSpaceDN w:val="0"/>
        <w:adjustRightInd w:val="0"/>
        <w:rPr>
          <w:rFonts w:asciiTheme="majorHAnsi" w:hAnsiTheme="majorHAnsi"/>
          <w:color w:val="000000"/>
          <w:szCs w:val="22"/>
        </w:rPr>
      </w:pPr>
      <w:r w:rsidRPr="000B21B8">
        <w:rPr>
          <w:rFonts w:asciiTheme="majorHAnsi" w:hAnsiTheme="majorHAnsi"/>
          <w:color w:val="000000"/>
          <w:szCs w:val="22"/>
        </w:rPr>
        <w:t>Rathedaung is located in Sittwe District in northern Rakhine and is accessible by boat from Sittwe</w:t>
      </w:r>
    </w:p>
    <w:p w:rsidR="008D432A" w:rsidRDefault="008D432A" w:rsidP="000B21B8">
      <w:pPr>
        <w:rPr>
          <w:rFonts w:asciiTheme="majorHAnsi" w:hAnsiTheme="majorHAnsi" w:cs="Myriad Pro"/>
          <w:b/>
          <w:bCs/>
          <w:szCs w:val="22"/>
        </w:rPr>
      </w:pPr>
    </w:p>
    <w:p w:rsidR="000B21B8" w:rsidRPr="000B21B8" w:rsidRDefault="000B21B8" w:rsidP="000B21B8">
      <w:pPr>
        <w:rPr>
          <w:rFonts w:asciiTheme="majorHAnsi" w:hAnsiTheme="majorHAnsi" w:cs="Myriad Pro"/>
          <w:b/>
          <w:bCs/>
          <w:szCs w:val="22"/>
        </w:rPr>
      </w:pPr>
      <w:r w:rsidRPr="000B21B8">
        <w:rPr>
          <w:rFonts w:asciiTheme="majorHAnsi" w:hAnsiTheme="majorHAnsi" w:cs="Myriad Pro"/>
          <w:b/>
          <w:bCs/>
          <w:szCs w:val="22"/>
        </w:rPr>
        <w:t>IDP Camps profiles:</w:t>
      </w:r>
    </w:p>
    <w:p w:rsidR="000B21B8" w:rsidRPr="000B21B8" w:rsidRDefault="000B21B8" w:rsidP="000B21B8">
      <w:pPr>
        <w:rPr>
          <w:rFonts w:asciiTheme="majorHAnsi" w:hAnsiTheme="majorHAnsi" w:cs="Myriad Pro"/>
          <w:bCs/>
          <w:szCs w:val="22"/>
        </w:rPr>
      </w:pPr>
      <w:r w:rsidRPr="000B21B8">
        <w:rPr>
          <w:rFonts w:asciiTheme="majorHAnsi" w:hAnsiTheme="majorHAnsi" w:cs="Myriad Pro"/>
          <w:bCs/>
          <w:szCs w:val="22"/>
        </w:rPr>
        <w:t>4 IDPs camp and 88 HH returned to their plots of origin.</w:t>
      </w:r>
      <w:r>
        <w:rPr>
          <w:rFonts w:asciiTheme="majorHAnsi" w:hAnsiTheme="majorHAnsi" w:cs="Myriad Pro"/>
          <w:bCs/>
          <w:szCs w:val="22"/>
        </w:rPr>
        <w:t xml:space="preserve"> </w:t>
      </w:r>
      <w:r w:rsidRPr="000B21B8">
        <w:rPr>
          <w:rFonts w:asciiTheme="majorHAnsi" w:hAnsiTheme="majorHAnsi" w:cs="Myriad Pro"/>
          <w:bCs/>
          <w:szCs w:val="22"/>
          <w:highlight w:val="yellow"/>
        </w:rPr>
        <w:t>(Pending to be inserted)</w:t>
      </w:r>
    </w:p>
    <w:p w:rsidR="000B21B8" w:rsidRPr="000B21B8" w:rsidRDefault="000B21B8" w:rsidP="000B21B8">
      <w:pPr>
        <w:rPr>
          <w:rFonts w:asciiTheme="majorHAnsi" w:hAnsiTheme="majorHAnsi" w:cs="Myriad Pro"/>
          <w:b/>
          <w:bCs/>
          <w:szCs w:val="22"/>
        </w:rPr>
      </w:pPr>
    </w:p>
    <w:p w:rsidR="000B21B8" w:rsidRPr="000B21B8" w:rsidRDefault="000B21B8" w:rsidP="000B21B8">
      <w:pPr>
        <w:rPr>
          <w:rFonts w:asciiTheme="majorHAnsi" w:hAnsiTheme="majorHAnsi" w:cs="Myriad Pro"/>
          <w:b/>
          <w:bCs/>
          <w:szCs w:val="22"/>
        </w:rPr>
      </w:pPr>
    </w:p>
    <w:p w:rsidR="000B21B8" w:rsidRPr="000B21B8" w:rsidRDefault="000B21B8" w:rsidP="000B21B8">
      <w:pPr>
        <w:jc w:val="center"/>
        <w:rPr>
          <w:rFonts w:asciiTheme="majorHAnsi" w:hAnsiTheme="majorHAnsi" w:cs="Myriad Pro"/>
          <w:b/>
          <w:bCs/>
          <w:szCs w:val="22"/>
        </w:rPr>
      </w:pPr>
      <w:r w:rsidRPr="000B21B8">
        <w:rPr>
          <w:rFonts w:asciiTheme="majorHAnsi" w:hAnsiTheme="majorHAnsi" w:cs="Myriad Pro"/>
          <w:b/>
          <w:bCs/>
          <w:szCs w:val="22"/>
        </w:rPr>
        <w:t>Programme components and activities</w:t>
      </w:r>
    </w:p>
    <w:p w:rsidR="000B21B8" w:rsidRPr="000B21B8" w:rsidRDefault="000B21B8" w:rsidP="000B21B8">
      <w:pPr>
        <w:rPr>
          <w:rFonts w:asciiTheme="majorHAnsi" w:hAnsiTheme="majorHAnsi"/>
          <w:b/>
          <w:szCs w:val="22"/>
        </w:rPr>
      </w:pPr>
    </w:p>
    <w:p w:rsidR="000B21B8" w:rsidRPr="000B21B8" w:rsidRDefault="000B21B8" w:rsidP="000B21B8">
      <w:pPr>
        <w:rPr>
          <w:rFonts w:asciiTheme="majorHAnsi" w:hAnsiTheme="majorHAnsi"/>
          <w:szCs w:val="22"/>
        </w:rPr>
      </w:pPr>
      <w:r w:rsidRPr="000B21B8">
        <w:rPr>
          <w:rFonts w:asciiTheme="majorHAnsi" w:hAnsiTheme="majorHAnsi"/>
          <w:b/>
          <w:bCs/>
          <w:szCs w:val="22"/>
        </w:rPr>
        <w:t xml:space="preserve">Output 1: </w:t>
      </w:r>
      <w:r w:rsidRPr="000B21B8">
        <w:rPr>
          <w:rFonts w:asciiTheme="majorHAnsi" w:hAnsiTheme="majorHAnsi"/>
          <w:szCs w:val="22"/>
        </w:rPr>
        <w:t>Good governance at Township level strengthened to better meet the development needs of all people of Rathedaung.</w:t>
      </w:r>
    </w:p>
    <w:p w:rsidR="000B21B8" w:rsidRPr="000B21B8" w:rsidRDefault="000B21B8" w:rsidP="000B21B8">
      <w:pPr>
        <w:rPr>
          <w:rFonts w:asciiTheme="majorHAnsi" w:hAnsiTheme="majorHAnsi"/>
          <w:szCs w:val="22"/>
        </w:rPr>
      </w:pPr>
    </w:p>
    <w:p w:rsidR="000B21B8" w:rsidRPr="000B21B8" w:rsidRDefault="000B21B8" w:rsidP="000B21B8">
      <w:pPr>
        <w:rPr>
          <w:rFonts w:asciiTheme="majorHAnsi" w:hAnsiTheme="majorHAnsi"/>
          <w:b/>
          <w:bCs/>
          <w:szCs w:val="22"/>
        </w:rPr>
      </w:pPr>
      <w:r w:rsidRPr="000B21B8">
        <w:rPr>
          <w:rFonts w:asciiTheme="majorHAnsi" w:hAnsiTheme="majorHAnsi"/>
          <w:b/>
          <w:bCs/>
          <w:szCs w:val="22"/>
        </w:rPr>
        <w:t xml:space="preserve">Sub-Output 1.1: </w:t>
      </w:r>
    </w:p>
    <w:p w:rsidR="000B21B8" w:rsidRPr="000B21B8" w:rsidRDefault="000B21B8" w:rsidP="000B21B8">
      <w:pPr>
        <w:rPr>
          <w:rFonts w:asciiTheme="majorHAnsi" w:hAnsiTheme="majorHAnsi"/>
          <w:szCs w:val="22"/>
        </w:rPr>
      </w:pPr>
      <w:r w:rsidRPr="000B21B8">
        <w:rPr>
          <w:rFonts w:asciiTheme="majorHAnsi" w:hAnsiTheme="majorHAnsi"/>
          <w:bCs/>
          <w:szCs w:val="22"/>
        </w:rPr>
        <w:t>a) Development planning at township level more inclusive, participatory and integrated</w:t>
      </w:r>
      <w:r w:rsidRPr="000B21B8">
        <w:rPr>
          <w:rFonts w:asciiTheme="majorHAnsi" w:hAnsiTheme="majorHAnsi"/>
          <w:szCs w:val="22"/>
        </w:rPr>
        <w:t xml:space="preserve"> </w:t>
      </w:r>
    </w:p>
    <w:p w:rsidR="000B21B8" w:rsidRPr="000B21B8" w:rsidRDefault="000B21B8" w:rsidP="000B21B8">
      <w:pPr>
        <w:rPr>
          <w:rFonts w:asciiTheme="majorHAnsi" w:hAnsiTheme="majorHAnsi"/>
          <w:szCs w:val="22"/>
        </w:rPr>
      </w:pPr>
    </w:p>
    <w:p w:rsidR="000B21B8" w:rsidRPr="000B21B8" w:rsidRDefault="000B21B8" w:rsidP="000B21B8">
      <w:pPr>
        <w:pStyle w:val="ListParagraph"/>
        <w:numPr>
          <w:ilvl w:val="0"/>
          <w:numId w:val="9"/>
        </w:numPr>
        <w:spacing w:after="200" w:line="276" w:lineRule="auto"/>
        <w:contextualSpacing/>
        <w:rPr>
          <w:rFonts w:asciiTheme="majorHAnsi" w:hAnsiTheme="majorHAnsi"/>
          <w:sz w:val="22"/>
          <w:szCs w:val="22"/>
        </w:rPr>
      </w:pPr>
      <w:r w:rsidRPr="000B21B8">
        <w:rPr>
          <w:rFonts w:asciiTheme="majorHAnsi" w:hAnsiTheme="majorHAnsi"/>
          <w:sz w:val="22"/>
          <w:szCs w:val="22"/>
        </w:rPr>
        <w:t xml:space="preserve">Support Township Administration in planning for disaster risk reduction, </w:t>
      </w:r>
    </w:p>
    <w:p w:rsidR="000B21B8" w:rsidRPr="000B21B8" w:rsidRDefault="000B21B8" w:rsidP="000B21B8">
      <w:pPr>
        <w:pStyle w:val="ListParagraph"/>
        <w:numPr>
          <w:ilvl w:val="0"/>
          <w:numId w:val="9"/>
        </w:numPr>
        <w:spacing w:after="200" w:line="276" w:lineRule="auto"/>
        <w:contextualSpacing/>
        <w:rPr>
          <w:rFonts w:asciiTheme="majorHAnsi" w:hAnsiTheme="majorHAnsi"/>
          <w:sz w:val="22"/>
          <w:szCs w:val="22"/>
        </w:rPr>
      </w:pPr>
      <w:r w:rsidRPr="000B21B8">
        <w:rPr>
          <w:rFonts w:asciiTheme="majorHAnsi" w:hAnsiTheme="majorHAnsi"/>
          <w:sz w:val="22"/>
          <w:szCs w:val="22"/>
        </w:rPr>
        <w:t>Support Township Adminsitration in promoting economic development and improved access to water</w:t>
      </w:r>
    </w:p>
    <w:p w:rsidR="000B21B8" w:rsidRPr="000B21B8" w:rsidRDefault="000B21B8" w:rsidP="000B21B8">
      <w:pPr>
        <w:rPr>
          <w:rFonts w:asciiTheme="majorHAnsi" w:hAnsiTheme="majorHAnsi"/>
          <w:szCs w:val="22"/>
        </w:rPr>
      </w:pPr>
      <w:r w:rsidRPr="000B21B8">
        <w:rPr>
          <w:rFonts w:asciiTheme="majorHAnsi" w:hAnsiTheme="majorHAnsi"/>
          <w:szCs w:val="22"/>
        </w:rPr>
        <w:t xml:space="preserve">b) People in Rathedaung will be empowered to participate in local development planning and have new opportunities for voice and participation in local governance. </w:t>
      </w:r>
    </w:p>
    <w:p w:rsidR="000B21B8" w:rsidRPr="000B21B8" w:rsidRDefault="000B21B8" w:rsidP="000B21B8">
      <w:pPr>
        <w:rPr>
          <w:rFonts w:asciiTheme="majorHAnsi" w:hAnsiTheme="majorHAnsi"/>
          <w:szCs w:val="22"/>
        </w:rPr>
      </w:pPr>
    </w:p>
    <w:p w:rsidR="000B21B8" w:rsidRPr="000B21B8" w:rsidRDefault="000B21B8" w:rsidP="000B21B8">
      <w:pPr>
        <w:pStyle w:val="ListParagraph"/>
        <w:numPr>
          <w:ilvl w:val="0"/>
          <w:numId w:val="9"/>
        </w:numPr>
        <w:spacing w:after="200" w:line="276" w:lineRule="auto"/>
        <w:contextualSpacing/>
        <w:rPr>
          <w:rFonts w:asciiTheme="majorHAnsi" w:hAnsiTheme="majorHAnsi"/>
          <w:sz w:val="22"/>
          <w:szCs w:val="22"/>
        </w:rPr>
      </w:pPr>
      <w:r w:rsidRPr="000B21B8">
        <w:rPr>
          <w:rFonts w:asciiTheme="majorHAnsi" w:hAnsiTheme="majorHAnsi"/>
          <w:sz w:val="22"/>
          <w:szCs w:val="22"/>
        </w:rPr>
        <w:t xml:space="preserve">Strengthened Township level participatory committees, </w:t>
      </w:r>
    </w:p>
    <w:p w:rsidR="000B21B8" w:rsidRPr="000B21B8" w:rsidRDefault="000B21B8" w:rsidP="000B21B8">
      <w:pPr>
        <w:rPr>
          <w:rFonts w:asciiTheme="majorHAnsi" w:hAnsiTheme="majorHAnsi"/>
          <w:szCs w:val="22"/>
        </w:rPr>
      </w:pPr>
      <w:r w:rsidRPr="000B21B8">
        <w:rPr>
          <w:rFonts w:asciiTheme="majorHAnsi" w:hAnsiTheme="majorHAnsi"/>
          <w:b/>
          <w:bCs/>
          <w:szCs w:val="22"/>
        </w:rPr>
        <w:t xml:space="preserve">Sub-Output 1.2: </w:t>
      </w:r>
      <w:r w:rsidRPr="000B21B8">
        <w:rPr>
          <w:rFonts w:asciiTheme="majorHAnsi" w:hAnsiTheme="majorHAnsi"/>
          <w:bCs/>
          <w:szCs w:val="22"/>
        </w:rPr>
        <w:t>Government better able to forge partnerships and coordinate with civil society, private sector &amp; development partners towards improved development results</w:t>
      </w:r>
    </w:p>
    <w:p w:rsidR="000B21B8" w:rsidRPr="000B21B8" w:rsidRDefault="000B21B8" w:rsidP="000B21B8">
      <w:pPr>
        <w:rPr>
          <w:rFonts w:asciiTheme="majorHAnsi" w:hAnsiTheme="majorHAnsi"/>
          <w:szCs w:val="22"/>
        </w:rPr>
      </w:pPr>
    </w:p>
    <w:p w:rsidR="000B21B8" w:rsidRPr="000B21B8" w:rsidRDefault="000B21B8" w:rsidP="000B21B8">
      <w:pPr>
        <w:rPr>
          <w:rFonts w:asciiTheme="majorHAnsi" w:hAnsiTheme="majorHAnsi"/>
          <w:szCs w:val="22"/>
        </w:rPr>
      </w:pPr>
      <w:r w:rsidRPr="000B21B8">
        <w:rPr>
          <w:rFonts w:asciiTheme="majorHAnsi" w:hAnsiTheme="majorHAnsi"/>
          <w:szCs w:val="22"/>
        </w:rPr>
        <w:t>Government administrations will have strengthened institutional capacity to:</w:t>
      </w:r>
    </w:p>
    <w:p w:rsidR="000B21B8" w:rsidRPr="000B21B8" w:rsidRDefault="000B21B8" w:rsidP="000B21B8">
      <w:pPr>
        <w:rPr>
          <w:rFonts w:asciiTheme="majorHAnsi" w:hAnsiTheme="majorHAnsi"/>
          <w:szCs w:val="22"/>
        </w:rPr>
      </w:pPr>
    </w:p>
    <w:p w:rsidR="000B21B8" w:rsidRPr="000B21B8" w:rsidRDefault="000B21B8" w:rsidP="000B21B8">
      <w:pPr>
        <w:pStyle w:val="ListParagraph"/>
        <w:numPr>
          <w:ilvl w:val="0"/>
          <w:numId w:val="9"/>
        </w:numPr>
        <w:spacing w:after="200" w:line="276" w:lineRule="auto"/>
        <w:contextualSpacing/>
        <w:rPr>
          <w:rFonts w:asciiTheme="majorHAnsi" w:hAnsiTheme="majorHAnsi"/>
          <w:sz w:val="22"/>
          <w:szCs w:val="22"/>
        </w:rPr>
      </w:pPr>
      <w:r w:rsidRPr="000B21B8">
        <w:rPr>
          <w:rFonts w:asciiTheme="majorHAnsi" w:hAnsiTheme="majorHAnsi"/>
          <w:sz w:val="22"/>
          <w:szCs w:val="22"/>
        </w:rPr>
        <w:t xml:space="preserve">Develop investment profiles to attract investors for economic development, </w:t>
      </w:r>
    </w:p>
    <w:p w:rsidR="000B21B8" w:rsidRPr="000B21B8" w:rsidRDefault="000B21B8" w:rsidP="000B21B8">
      <w:pPr>
        <w:pStyle w:val="ListParagraph"/>
        <w:numPr>
          <w:ilvl w:val="0"/>
          <w:numId w:val="9"/>
        </w:numPr>
        <w:spacing w:after="200" w:line="276" w:lineRule="auto"/>
        <w:contextualSpacing/>
        <w:rPr>
          <w:rFonts w:asciiTheme="majorHAnsi" w:hAnsiTheme="majorHAnsi"/>
          <w:sz w:val="22"/>
          <w:szCs w:val="22"/>
        </w:rPr>
      </w:pPr>
      <w:r w:rsidRPr="000B21B8">
        <w:rPr>
          <w:rFonts w:asciiTheme="majorHAnsi" w:hAnsiTheme="majorHAnsi"/>
          <w:sz w:val="22"/>
          <w:szCs w:val="22"/>
        </w:rPr>
        <w:t>Establish partnership for funding of irrigation schemes, etc.</w:t>
      </w:r>
    </w:p>
    <w:p w:rsidR="000B21B8" w:rsidRPr="000B21B8" w:rsidRDefault="000B21B8" w:rsidP="000B21B8">
      <w:pPr>
        <w:rPr>
          <w:rFonts w:asciiTheme="majorHAnsi" w:hAnsiTheme="majorHAnsi"/>
          <w:b/>
          <w:szCs w:val="22"/>
        </w:rPr>
      </w:pPr>
      <w:r w:rsidRPr="000B21B8">
        <w:rPr>
          <w:rFonts w:asciiTheme="majorHAnsi" w:hAnsiTheme="majorHAnsi"/>
          <w:b/>
          <w:bCs/>
          <w:szCs w:val="22"/>
        </w:rPr>
        <w:t>Output 2: Enhanced capacity of justice institutions and security providers to uphold human rights and improve access to justice for the most vulnerable</w:t>
      </w:r>
    </w:p>
    <w:p w:rsidR="000B21B8" w:rsidRPr="000B21B8" w:rsidRDefault="000B21B8" w:rsidP="000B21B8">
      <w:pPr>
        <w:rPr>
          <w:rFonts w:asciiTheme="majorHAnsi" w:hAnsiTheme="majorHAnsi"/>
          <w:szCs w:val="22"/>
        </w:rPr>
      </w:pPr>
    </w:p>
    <w:p w:rsidR="000B21B8" w:rsidRPr="000B21B8" w:rsidRDefault="000B21B8" w:rsidP="000B21B8">
      <w:pPr>
        <w:rPr>
          <w:rFonts w:asciiTheme="majorHAnsi" w:hAnsiTheme="majorHAnsi"/>
          <w:szCs w:val="22"/>
        </w:rPr>
      </w:pPr>
      <w:r w:rsidRPr="000B21B8">
        <w:rPr>
          <w:rFonts w:asciiTheme="majorHAnsi" w:hAnsiTheme="majorHAnsi"/>
          <w:b/>
          <w:bCs/>
          <w:szCs w:val="22"/>
        </w:rPr>
        <w:t xml:space="preserve">Sub-Output 2.1: </w:t>
      </w:r>
      <w:r w:rsidRPr="000B21B8">
        <w:rPr>
          <w:rFonts w:asciiTheme="majorHAnsi" w:hAnsiTheme="majorHAnsi"/>
          <w:bCs/>
          <w:szCs w:val="22"/>
        </w:rPr>
        <w:t>Enhanced capacity of justice institutions and security providers to uphold human rights and improve access to justice for the most vulnerable</w:t>
      </w:r>
    </w:p>
    <w:p w:rsidR="000B21B8" w:rsidRPr="000B21B8" w:rsidRDefault="000B21B8" w:rsidP="000B21B8">
      <w:pPr>
        <w:rPr>
          <w:rFonts w:asciiTheme="majorHAnsi" w:hAnsiTheme="majorHAnsi" w:cs="Myriad Pro"/>
          <w:b/>
          <w:bCs/>
          <w:szCs w:val="22"/>
        </w:rPr>
      </w:pPr>
    </w:p>
    <w:p w:rsidR="000B21B8" w:rsidRPr="000B21B8" w:rsidRDefault="000B21B8" w:rsidP="000B21B8">
      <w:pPr>
        <w:rPr>
          <w:rFonts w:asciiTheme="majorHAnsi" w:hAnsiTheme="majorHAnsi"/>
          <w:szCs w:val="22"/>
        </w:rPr>
      </w:pPr>
      <w:r w:rsidRPr="000B21B8">
        <w:rPr>
          <w:rFonts w:asciiTheme="majorHAnsi" w:hAnsiTheme="majorHAnsi"/>
          <w:szCs w:val="22"/>
        </w:rPr>
        <w:t>Support Government to design and carry out township-wide legal awareness campaign, including in SGBV and Human Trafficking issues.</w:t>
      </w:r>
    </w:p>
    <w:p w:rsidR="000B21B8" w:rsidRPr="000B21B8" w:rsidRDefault="000B21B8" w:rsidP="000B21B8">
      <w:pPr>
        <w:rPr>
          <w:rFonts w:asciiTheme="majorHAnsi" w:hAnsiTheme="majorHAnsi"/>
          <w:szCs w:val="22"/>
        </w:rPr>
      </w:pPr>
    </w:p>
    <w:p w:rsidR="000B21B8" w:rsidRPr="000B21B8" w:rsidRDefault="000B21B8" w:rsidP="000B21B8">
      <w:pPr>
        <w:rPr>
          <w:rFonts w:asciiTheme="majorHAnsi" w:hAnsiTheme="majorHAnsi"/>
          <w:b/>
          <w:szCs w:val="22"/>
        </w:rPr>
      </w:pPr>
      <w:r w:rsidRPr="000B21B8">
        <w:rPr>
          <w:rFonts w:asciiTheme="majorHAnsi" w:hAnsiTheme="majorHAnsi"/>
          <w:b/>
          <w:bCs/>
          <w:szCs w:val="22"/>
        </w:rPr>
        <w:t xml:space="preserve">Output 3: </w:t>
      </w:r>
      <w:r w:rsidRPr="000B21B8">
        <w:rPr>
          <w:rFonts w:asciiTheme="majorHAnsi" w:hAnsiTheme="majorHAnsi"/>
          <w:b/>
          <w:szCs w:val="22"/>
        </w:rPr>
        <w:t>Tensions between communities reduced and trust built to enable sustainable development and peaceful coexistence</w:t>
      </w:r>
    </w:p>
    <w:p w:rsidR="000B21B8" w:rsidRPr="000B21B8" w:rsidRDefault="000B21B8" w:rsidP="000B21B8">
      <w:pPr>
        <w:rPr>
          <w:rFonts w:asciiTheme="majorHAnsi" w:hAnsiTheme="majorHAnsi"/>
          <w:b/>
          <w:szCs w:val="22"/>
        </w:rPr>
      </w:pPr>
    </w:p>
    <w:p w:rsidR="000B21B8" w:rsidRPr="000B21B8" w:rsidRDefault="000B21B8" w:rsidP="000B21B8">
      <w:pPr>
        <w:rPr>
          <w:rFonts w:asciiTheme="majorHAnsi" w:hAnsiTheme="majorHAnsi"/>
          <w:szCs w:val="22"/>
        </w:rPr>
      </w:pPr>
      <w:r w:rsidRPr="000B21B8">
        <w:rPr>
          <w:rFonts w:asciiTheme="majorHAnsi" w:hAnsiTheme="majorHAnsi"/>
          <w:b/>
          <w:bCs/>
          <w:szCs w:val="22"/>
        </w:rPr>
        <w:t xml:space="preserve">Sub-Output 3.1: </w:t>
      </w:r>
      <w:r w:rsidRPr="000B21B8">
        <w:rPr>
          <w:rFonts w:asciiTheme="majorHAnsi" w:hAnsiTheme="majorHAnsi"/>
          <w:bCs/>
          <w:szCs w:val="22"/>
        </w:rPr>
        <w:t>Government and communities build consensus and partner to promote peaceful coexistence</w:t>
      </w:r>
    </w:p>
    <w:p w:rsidR="000B21B8" w:rsidRPr="000B21B8" w:rsidRDefault="000B21B8" w:rsidP="000B21B8">
      <w:pPr>
        <w:rPr>
          <w:rFonts w:asciiTheme="majorHAnsi" w:hAnsiTheme="majorHAnsi"/>
          <w:szCs w:val="22"/>
        </w:rPr>
      </w:pPr>
      <w:r w:rsidRPr="000B21B8">
        <w:rPr>
          <w:rFonts w:asciiTheme="majorHAnsi" w:hAnsiTheme="majorHAnsi"/>
          <w:szCs w:val="22"/>
        </w:rPr>
        <w:t>Build capacity of Government and communities to better understand local tensions and how they can be addressed:</w:t>
      </w:r>
    </w:p>
    <w:p w:rsidR="000B21B8" w:rsidRPr="000B21B8" w:rsidRDefault="000B21B8" w:rsidP="000B21B8">
      <w:pPr>
        <w:pStyle w:val="ListParagraph"/>
        <w:numPr>
          <w:ilvl w:val="0"/>
          <w:numId w:val="10"/>
        </w:numPr>
        <w:spacing w:after="200" w:line="276" w:lineRule="auto"/>
        <w:contextualSpacing/>
        <w:rPr>
          <w:rFonts w:asciiTheme="majorHAnsi" w:hAnsiTheme="majorHAnsi"/>
          <w:sz w:val="22"/>
          <w:szCs w:val="22"/>
        </w:rPr>
      </w:pPr>
      <w:r w:rsidRPr="000B21B8">
        <w:rPr>
          <w:rFonts w:asciiTheme="majorHAnsi" w:hAnsiTheme="majorHAnsi"/>
          <w:sz w:val="22"/>
          <w:szCs w:val="22"/>
        </w:rPr>
        <w:t>Support the implementation of early recovery/ quick impact and peace-building interventions in partnership with Township  and communities in order to reduce tensions and community grievances</w:t>
      </w:r>
    </w:p>
    <w:p w:rsidR="000B21B8" w:rsidRPr="000B21B8" w:rsidRDefault="000B21B8" w:rsidP="000B21B8">
      <w:pPr>
        <w:pStyle w:val="ListParagraph"/>
        <w:numPr>
          <w:ilvl w:val="0"/>
          <w:numId w:val="10"/>
        </w:numPr>
        <w:spacing w:after="200" w:line="276" w:lineRule="auto"/>
        <w:contextualSpacing/>
        <w:rPr>
          <w:rFonts w:asciiTheme="majorHAnsi" w:hAnsiTheme="majorHAnsi"/>
          <w:sz w:val="22"/>
          <w:szCs w:val="22"/>
        </w:rPr>
      </w:pPr>
      <w:r w:rsidRPr="000B21B8">
        <w:rPr>
          <w:rFonts w:asciiTheme="majorHAnsi" w:hAnsiTheme="majorHAnsi"/>
          <w:sz w:val="22"/>
          <w:szCs w:val="22"/>
        </w:rPr>
        <w:lastRenderedPageBreak/>
        <w:t>Build capacity of township and communities to jointly plan and implement conflict-sensitive development and peacebuilding interventions that promote sustainable development and peaceful coexistence</w:t>
      </w:r>
    </w:p>
    <w:p w:rsidR="000B21B8" w:rsidRPr="000B21B8" w:rsidRDefault="000B21B8" w:rsidP="000B21B8">
      <w:pPr>
        <w:pStyle w:val="ListParagraph"/>
        <w:numPr>
          <w:ilvl w:val="0"/>
          <w:numId w:val="10"/>
        </w:numPr>
        <w:spacing w:after="200" w:line="276" w:lineRule="auto"/>
        <w:contextualSpacing/>
        <w:rPr>
          <w:rFonts w:asciiTheme="majorHAnsi" w:hAnsiTheme="majorHAnsi"/>
          <w:sz w:val="22"/>
          <w:szCs w:val="22"/>
        </w:rPr>
      </w:pPr>
      <w:r w:rsidRPr="000B21B8">
        <w:rPr>
          <w:rFonts w:asciiTheme="majorHAnsi" w:hAnsiTheme="majorHAnsi"/>
          <w:bCs/>
          <w:sz w:val="22"/>
          <w:szCs w:val="22"/>
        </w:rPr>
        <w:t>Support the Township Administration to build consensus between different social groups, including support for the return of IDPs in isolated villages.</w:t>
      </w:r>
    </w:p>
    <w:p w:rsidR="000B21B8" w:rsidRPr="000B21B8" w:rsidRDefault="000B21B8" w:rsidP="000B21B8">
      <w:pPr>
        <w:rPr>
          <w:rFonts w:asciiTheme="majorHAnsi" w:hAnsiTheme="majorHAnsi"/>
          <w:szCs w:val="22"/>
        </w:rPr>
      </w:pPr>
      <w:r w:rsidRPr="000B21B8">
        <w:rPr>
          <w:rFonts w:asciiTheme="majorHAnsi" w:hAnsiTheme="majorHAnsi"/>
          <w:b/>
          <w:bCs/>
          <w:szCs w:val="22"/>
        </w:rPr>
        <w:t xml:space="preserve">Output 4: </w:t>
      </w:r>
      <w:r w:rsidRPr="000B21B8">
        <w:rPr>
          <w:rFonts w:asciiTheme="majorHAnsi" w:hAnsiTheme="majorHAnsi"/>
          <w:bCs/>
          <w:szCs w:val="22"/>
        </w:rPr>
        <w:t>Improved livelihoods and economic opportunities for vulnerable communities</w:t>
      </w:r>
    </w:p>
    <w:p w:rsidR="000B21B8" w:rsidRPr="000B21B8" w:rsidRDefault="000B21B8" w:rsidP="000B21B8">
      <w:pPr>
        <w:rPr>
          <w:rFonts w:asciiTheme="majorHAnsi" w:hAnsiTheme="majorHAnsi"/>
          <w:szCs w:val="22"/>
        </w:rPr>
      </w:pPr>
    </w:p>
    <w:p w:rsidR="000B21B8" w:rsidRPr="000B21B8" w:rsidRDefault="000B21B8" w:rsidP="000B21B8">
      <w:pPr>
        <w:rPr>
          <w:rFonts w:asciiTheme="majorHAnsi" w:hAnsiTheme="majorHAnsi"/>
          <w:szCs w:val="22"/>
        </w:rPr>
      </w:pPr>
      <w:r w:rsidRPr="000B21B8">
        <w:rPr>
          <w:rFonts w:asciiTheme="majorHAnsi" w:hAnsiTheme="majorHAnsi"/>
          <w:b/>
          <w:bCs/>
          <w:szCs w:val="22"/>
        </w:rPr>
        <w:t>Sub-Output 4.1: Authorities able to design and implement initiatives generating employment and livelihood opportunities</w:t>
      </w:r>
    </w:p>
    <w:p w:rsidR="000B21B8" w:rsidRPr="000B21B8" w:rsidRDefault="000B21B8" w:rsidP="000B21B8">
      <w:pPr>
        <w:rPr>
          <w:rFonts w:asciiTheme="majorHAnsi" w:hAnsiTheme="majorHAnsi" w:cs="Myriad Pro"/>
          <w:b/>
          <w:bCs/>
          <w:szCs w:val="22"/>
        </w:rPr>
      </w:pPr>
    </w:p>
    <w:p w:rsidR="000B21B8" w:rsidRPr="000B21B8" w:rsidRDefault="000B21B8" w:rsidP="000B21B8">
      <w:pPr>
        <w:pStyle w:val="ListParagraph"/>
        <w:numPr>
          <w:ilvl w:val="0"/>
          <w:numId w:val="11"/>
        </w:numPr>
        <w:spacing w:after="200" w:line="276" w:lineRule="auto"/>
        <w:contextualSpacing/>
        <w:rPr>
          <w:rFonts w:asciiTheme="majorHAnsi" w:hAnsiTheme="majorHAnsi"/>
          <w:b/>
          <w:bCs/>
          <w:sz w:val="22"/>
          <w:szCs w:val="22"/>
        </w:rPr>
      </w:pPr>
      <w:r w:rsidRPr="000B21B8">
        <w:rPr>
          <w:rFonts w:asciiTheme="majorHAnsi" w:hAnsiTheme="majorHAnsi"/>
          <w:bCs/>
          <w:sz w:val="22"/>
          <w:szCs w:val="22"/>
        </w:rPr>
        <w:t xml:space="preserve">Feasibility study to develop the fishing sector and improve link with the market; </w:t>
      </w:r>
    </w:p>
    <w:p w:rsidR="000B21B8" w:rsidRPr="000B21B8" w:rsidRDefault="000B21B8" w:rsidP="000B21B8">
      <w:pPr>
        <w:pStyle w:val="ListParagraph"/>
        <w:numPr>
          <w:ilvl w:val="0"/>
          <w:numId w:val="11"/>
        </w:numPr>
        <w:spacing w:after="200" w:line="276" w:lineRule="auto"/>
        <w:contextualSpacing/>
        <w:rPr>
          <w:rFonts w:asciiTheme="majorHAnsi" w:hAnsiTheme="majorHAnsi"/>
          <w:b/>
          <w:bCs/>
          <w:sz w:val="22"/>
          <w:szCs w:val="22"/>
        </w:rPr>
      </w:pPr>
      <w:r w:rsidRPr="000B21B8">
        <w:rPr>
          <w:rFonts w:asciiTheme="majorHAnsi" w:hAnsiTheme="majorHAnsi"/>
          <w:bCs/>
          <w:sz w:val="22"/>
          <w:szCs w:val="22"/>
        </w:rPr>
        <w:t>Value chain in the fishing sector, through the improvement of the sector and provision of refrigeration system, using solar power system and generators as electricity will be available only in 2017</w:t>
      </w:r>
    </w:p>
    <w:p w:rsidR="000B21B8" w:rsidRPr="000B21B8" w:rsidRDefault="000B21B8" w:rsidP="000B21B8">
      <w:pPr>
        <w:pStyle w:val="ListParagraph"/>
        <w:numPr>
          <w:ilvl w:val="0"/>
          <w:numId w:val="11"/>
        </w:numPr>
        <w:spacing w:after="200" w:line="276" w:lineRule="auto"/>
        <w:contextualSpacing/>
        <w:rPr>
          <w:rFonts w:asciiTheme="majorHAnsi" w:hAnsiTheme="majorHAnsi"/>
          <w:sz w:val="22"/>
          <w:szCs w:val="22"/>
        </w:rPr>
      </w:pPr>
      <w:r w:rsidRPr="000B21B8">
        <w:rPr>
          <w:rFonts w:asciiTheme="majorHAnsi" w:hAnsiTheme="majorHAnsi"/>
          <w:bCs/>
          <w:sz w:val="22"/>
          <w:szCs w:val="22"/>
        </w:rPr>
        <w:t xml:space="preserve">Provision of on ferry vehicle boat transport to improve access to Sittwe market. The ferry will transport commercial goods from Rathedaung to Sittwe and vice-versa. </w:t>
      </w:r>
    </w:p>
    <w:p w:rsidR="000B21B8" w:rsidRPr="000B21B8" w:rsidRDefault="000B21B8" w:rsidP="000B21B8">
      <w:pPr>
        <w:rPr>
          <w:rFonts w:asciiTheme="majorHAnsi" w:hAnsiTheme="majorHAnsi"/>
          <w:szCs w:val="22"/>
        </w:rPr>
      </w:pPr>
      <w:r w:rsidRPr="000B21B8">
        <w:rPr>
          <w:rFonts w:asciiTheme="majorHAnsi" w:hAnsiTheme="majorHAnsi"/>
          <w:b/>
          <w:bCs/>
          <w:szCs w:val="22"/>
        </w:rPr>
        <w:t>Sub-Output 4.2: Communities, especially vulnerable women and youth, are empowered to improve their livelihoods</w:t>
      </w:r>
    </w:p>
    <w:p w:rsidR="000B21B8" w:rsidRPr="000B21B8" w:rsidRDefault="000B21B8" w:rsidP="000B21B8">
      <w:pPr>
        <w:rPr>
          <w:rFonts w:asciiTheme="majorHAnsi" w:hAnsiTheme="majorHAnsi"/>
          <w:szCs w:val="22"/>
        </w:rPr>
      </w:pPr>
    </w:p>
    <w:p w:rsidR="000B21B8" w:rsidRPr="000B21B8" w:rsidRDefault="000B21B8" w:rsidP="000B21B8">
      <w:pPr>
        <w:numPr>
          <w:ilvl w:val="0"/>
          <w:numId w:val="17"/>
        </w:numPr>
        <w:spacing w:after="0"/>
        <w:jc w:val="left"/>
        <w:rPr>
          <w:rFonts w:asciiTheme="majorHAnsi" w:hAnsiTheme="majorHAnsi"/>
          <w:szCs w:val="22"/>
        </w:rPr>
      </w:pPr>
      <w:r w:rsidRPr="000B21B8">
        <w:rPr>
          <w:rFonts w:asciiTheme="majorHAnsi" w:hAnsiTheme="majorHAnsi"/>
          <w:szCs w:val="22"/>
        </w:rPr>
        <w:t>Support community-driven grass-roots livelihood initiatives, focusing on youth and women</w:t>
      </w:r>
    </w:p>
    <w:p w:rsidR="000B21B8" w:rsidRPr="000B21B8" w:rsidRDefault="000B21B8" w:rsidP="000B21B8">
      <w:pPr>
        <w:numPr>
          <w:ilvl w:val="0"/>
          <w:numId w:val="17"/>
        </w:numPr>
        <w:spacing w:after="0"/>
        <w:jc w:val="left"/>
        <w:rPr>
          <w:rFonts w:asciiTheme="majorHAnsi" w:hAnsiTheme="majorHAnsi"/>
          <w:szCs w:val="22"/>
        </w:rPr>
      </w:pPr>
      <w:r w:rsidRPr="000B21B8">
        <w:rPr>
          <w:rFonts w:asciiTheme="majorHAnsi" w:hAnsiTheme="majorHAnsi"/>
          <w:szCs w:val="22"/>
        </w:rPr>
        <w:t xml:space="preserve">promotion of skills training and small-scale business opportunities </w:t>
      </w:r>
    </w:p>
    <w:p w:rsidR="000B21B8" w:rsidRPr="000B21B8" w:rsidRDefault="000B21B8" w:rsidP="000B21B8">
      <w:pPr>
        <w:pStyle w:val="ListParagraph"/>
        <w:numPr>
          <w:ilvl w:val="0"/>
          <w:numId w:val="11"/>
        </w:numPr>
        <w:spacing w:after="200" w:line="276" w:lineRule="auto"/>
        <w:contextualSpacing/>
        <w:rPr>
          <w:rFonts w:asciiTheme="majorHAnsi" w:hAnsiTheme="majorHAnsi"/>
          <w:b/>
          <w:bCs/>
          <w:sz w:val="22"/>
          <w:szCs w:val="22"/>
        </w:rPr>
      </w:pPr>
      <w:r w:rsidRPr="000B21B8">
        <w:rPr>
          <w:rFonts w:asciiTheme="majorHAnsi" w:hAnsiTheme="majorHAnsi"/>
          <w:sz w:val="22"/>
          <w:szCs w:val="22"/>
        </w:rPr>
        <w:t xml:space="preserve">promotion of training to facilitate progressive inclusion of small entrepreneurs/farmers in Government credit schemes.  </w:t>
      </w:r>
    </w:p>
    <w:p w:rsidR="000B21B8" w:rsidRPr="000B21B8" w:rsidRDefault="000B21B8" w:rsidP="000B21B8">
      <w:pPr>
        <w:pStyle w:val="ListParagraph"/>
        <w:numPr>
          <w:ilvl w:val="0"/>
          <w:numId w:val="11"/>
        </w:numPr>
        <w:spacing w:after="200" w:line="276" w:lineRule="auto"/>
        <w:contextualSpacing/>
        <w:rPr>
          <w:rFonts w:asciiTheme="majorHAnsi" w:hAnsiTheme="majorHAnsi"/>
          <w:b/>
          <w:bCs/>
          <w:sz w:val="22"/>
          <w:szCs w:val="22"/>
        </w:rPr>
      </w:pPr>
      <w:r w:rsidRPr="000B21B8">
        <w:rPr>
          <w:rFonts w:asciiTheme="majorHAnsi" w:hAnsiTheme="majorHAnsi"/>
          <w:bCs/>
          <w:sz w:val="22"/>
          <w:szCs w:val="22"/>
        </w:rPr>
        <w:t xml:space="preserve">Provision of vocational training courses at township level, linked with the industrial zaone to be constructed in Ponnayon Township (this might include provision of </w:t>
      </w:r>
      <w:bookmarkStart w:id="0" w:name="_GoBack"/>
      <w:r w:rsidRPr="000B21B8">
        <w:rPr>
          <w:rFonts w:asciiTheme="majorHAnsi" w:hAnsiTheme="majorHAnsi"/>
          <w:bCs/>
          <w:sz w:val="22"/>
          <w:szCs w:val="22"/>
        </w:rPr>
        <w:t>equipment/tools  and upgrading training facilities)</w:t>
      </w:r>
    </w:p>
    <w:bookmarkEnd w:id="0"/>
    <w:p w:rsidR="000B21B8" w:rsidRPr="000B21B8" w:rsidRDefault="000B21B8" w:rsidP="000B21B8">
      <w:pPr>
        <w:rPr>
          <w:rFonts w:asciiTheme="majorHAnsi" w:hAnsiTheme="majorHAnsi"/>
          <w:szCs w:val="22"/>
        </w:rPr>
      </w:pPr>
      <w:r w:rsidRPr="000B21B8">
        <w:rPr>
          <w:rFonts w:asciiTheme="majorHAnsi" w:hAnsiTheme="majorHAnsi"/>
          <w:b/>
          <w:bCs/>
          <w:szCs w:val="22"/>
        </w:rPr>
        <w:t>Output 5: Communities in Rakhine more resilient to climate change and disasters</w:t>
      </w:r>
    </w:p>
    <w:p w:rsidR="000B21B8" w:rsidRPr="000B21B8" w:rsidRDefault="000B21B8" w:rsidP="000B21B8">
      <w:pPr>
        <w:rPr>
          <w:rFonts w:asciiTheme="majorHAnsi" w:hAnsiTheme="majorHAnsi"/>
          <w:szCs w:val="22"/>
        </w:rPr>
      </w:pPr>
    </w:p>
    <w:p w:rsidR="000B21B8" w:rsidRPr="000B21B8" w:rsidRDefault="000B21B8" w:rsidP="000B21B8">
      <w:pPr>
        <w:rPr>
          <w:rFonts w:asciiTheme="majorHAnsi" w:hAnsiTheme="majorHAnsi"/>
          <w:szCs w:val="22"/>
        </w:rPr>
      </w:pPr>
      <w:r w:rsidRPr="000B21B8">
        <w:rPr>
          <w:rFonts w:asciiTheme="majorHAnsi" w:hAnsiTheme="majorHAnsi"/>
          <w:b/>
          <w:bCs/>
          <w:szCs w:val="22"/>
        </w:rPr>
        <w:t xml:space="preserve">Sub-Output 5.1: </w:t>
      </w:r>
      <w:r w:rsidRPr="000B21B8">
        <w:rPr>
          <w:rFonts w:asciiTheme="majorHAnsi" w:hAnsiTheme="majorHAnsi"/>
          <w:szCs w:val="22"/>
        </w:rPr>
        <w:t xml:space="preserve">Capacities of communities and administrations at state, district, township and village tract level strengthened to adapt to climate change and reduce disaster risks </w:t>
      </w:r>
      <w:r w:rsidRPr="000B21B8">
        <w:rPr>
          <w:rFonts w:asciiTheme="majorHAnsi" w:hAnsiTheme="majorHAnsi"/>
          <w:b/>
          <w:bCs/>
          <w:szCs w:val="22"/>
        </w:rPr>
        <w:t xml:space="preserve"> </w:t>
      </w:r>
    </w:p>
    <w:p w:rsidR="000B21B8" w:rsidRPr="000B21B8" w:rsidRDefault="000B21B8" w:rsidP="000B21B8">
      <w:pPr>
        <w:numPr>
          <w:ilvl w:val="0"/>
          <w:numId w:val="13"/>
        </w:numPr>
        <w:spacing w:after="0"/>
        <w:jc w:val="left"/>
        <w:rPr>
          <w:rFonts w:asciiTheme="majorHAnsi" w:hAnsiTheme="majorHAnsi"/>
          <w:szCs w:val="22"/>
        </w:rPr>
      </w:pPr>
      <w:r w:rsidRPr="000B21B8">
        <w:rPr>
          <w:rFonts w:asciiTheme="majorHAnsi" w:hAnsiTheme="majorHAnsi"/>
          <w:szCs w:val="22"/>
        </w:rPr>
        <w:t>Build capacities of Township disaster management committee and develop township disaster management plans based on respective risk assessments</w:t>
      </w:r>
    </w:p>
    <w:p w:rsidR="000B21B8" w:rsidRPr="000B21B8" w:rsidRDefault="000B21B8" w:rsidP="000B21B8">
      <w:pPr>
        <w:numPr>
          <w:ilvl w:val="0"/>
          <w:numId w:val="13"/>
        </w:numPr>
        <w:spacing w:after="0"/>
        <w:jc w:val="left"/>
        <w:rPr>
          <w:rFonts w:asciiTheme="majorHAnsi" w:hAnsiTheme="majorHAnsi"/>
          <w:szCs w:val="22"/>
        </w:rPr>
      </w:pPr>
      <w:r w:rsidRPr="000B21B8">
        <w:rPr>
          <w:rFonts w:asciiTheme="majorHAnsi" w:hAnsiTheme="majorHAnsi"/>
          <w:szCs w:val="22"/>
        </w:rPr>
        <w:t xml:space="preserve">Strengthening capacities of Government and other relevant stakeholders to: </w:t>
      </w:r>
    </w:p>
    <w:p w:rsidR="000B21B8" w:rsidRPr="000B21B8" w:rsidRDefault="000B21B8" w:rsidP="000B21B8">
      <w:pPr>
        <w:numPr>
          <w:ilvl w:val="1"/>
          <w:numId w:val="13"/>
        </w:numPr>
        <w:spacing w:after="0"/>
        <w:jc w:val="left"/>
        <w:rPr>
          <w:rFonts w:asciiTheme="majorHAnsi" w:hAnsiTheme="majorHAnsi"/>
          <w:szCs w:val="22"/>
        </w:rPr>
      </w:pPr>
      <w:r w:rsidRPr="000B21B8">
        <w:rPr>
          <w:rFonts w:asciiTheme="majorHAnsi" w:hAnsiTheme="majorHAnsi"/>
          <w:szCs w:val="22"/>
        </w:rPr>
        <w:t>Engage in disaster early warning and response</w:t>
      </w:r>
    </w:p>
    <w:p w:rsidR="000B21B8" w:rsidRPr="000B21B8" w:rsidRDefault="000B21B8" w:rsidP="000B21B8">
      <w:pPr>
        <w:numPr>
          <w:ilvl w:val="1"/>
          <w:numId w:val="13"/>
        </w:numPr>
        <w:spacing w:after="0"/>
        <w:jc w:val="left"/>
        <w:rPr>
          <w:rFonts w:asciiTheme="majorHAnsi" w:hAnsiTheme="majorHAnsi"/>
          <w:szCs w:val="22"/>
        </w:rPr>
      </w:pPr>
      <w:r w:rsidRPr="000B21B8">
        <w:rPr>
          <w:rFonts w:asciiTheme="majorHAnsi" w:hAnsiTheme="majorHAnsi"/>
          <w:szCs w:val="22"/>
        </w:rPr>
        <w:t>Conduct risk and damage assessments</w:t>
      </w:r>
    </w:p>
    <w:p w:rsidR="000B21B8" w:rsidRPr="000B21B8" w:rsidRDefault="000B21B8" w:rsidP="000B21B8">
      <w:pPr>
        <w:numPr>
          <w:ilvl w:val="1"/>
          <w:numId w:val="13"/>
        </w:numPr>
        <w:spacing w:after="0"/>
        <w:jc w:val="left"/>
        <w:rPr>
          <w:rFonts w:asciiTheme="majorHAnsi" w:hAnsiTheme="majorHAnsi"/>
          <w:szCs w:val="22"/>
        </w:rPr>
      </w:pPr>
      <w:r w:rsidRPr="000B21B8">
        <w:rPr>
          <w:rFonts w:asciiTheme="majorHAnsi" w:hAnsiTheme="majorHAnsi"/>
          <w:szCs w:val="22"/>
        </w:rPr>
        <w:t>Contribute to disaster preparedness</w:t>
      </w:r>
    </w:p>
    <w:p w:rsidR="000B21B8" w:rsidRPr="000B21B8" w:rsidRDefault="000B21B8" w:rsidP="000B21B8">
      <w:pPr>
        <w:numPr>
          <w:ilvl w:val="1"/>
          <w:numId w:val="13"/>
        </w:numPr>
        <w:spacing w:after="0"/>
        <w:jc w:val="left"/>
        <w:rPr>
          <w:rFonts w:asciiTheme="majorHAnsi" w:hAnsiTheme="majorHAnsi"/>
          <w:szCs w:val="22"/>
        </w:rPr>
      </w:pPr>
      <w:r w:rsidRPr="000B21B8">
        <w:rPr>
          <w:rFonts w:asciiTheme="majorHAnsi" w:hAnsiTheme="majorHAnsi"/>
          <w:szCs w:val="22"/>
        </w:rPr>
        <w:t>Prepare proposals for funding by Union Government, other development partners and the project</w:t>
      </w:r>
    </w:p>
    <w:p w:rsidR="000B21B8" w:rsidRPr="000B21B8" w:rsidRDefault="000B21B8" w:rsidP="000B21B8">
      <w:pPr>
        <w:numPr>
          <w:ilvl w:val="0"/>
          <w:numId w:val="13"/>
        </w:numPr>
        <w:spacing w:after="0"/>
        <w:jc w:val="left"/>
        <w:rPr>
          <w:rFonts w:asciiTheme="majorHAnsi" w:hAnsiTheme="majorHAnsi"/>
          <w:szCs w:val="22"/>
        </w:rPr>
      </w:pPr>
      <w:r w:rsidRPr="000B21B8">
        <w:rPr>
          <w:rFonts w:asciiTheme="majorHAnsi" w:hAnsiTheme="majorHAnsi"/>
          <w:szCs w:val="22"/>
        </w:rPr>
        <w:t xml:space="preserve">Create public awareness on issues related to disaster risks reduction and climate change adaptation </w:t>
      </w:r>
    </w:p>
    <w:p w:rsidR="000B21B8" w:rsidRPr="000B21B8" w:rsidRDefault="000B21B8" w:rsidP="000B21B8">
      <w:pPr>
        <w:pStyle w:val="ListParagraph"/>
        <w:numPr>
          <w:ilvl w:val="0"/>
          <w:numId w:val="13"/>
        </w:numPr>
        <w:spacing w:after="200" w:line="276" w:lineRule="auto"/>
        <w:contextualSpacing/>
        <w:rPr>
          <w:rFonts w:asciiTheme="majorHAnsi" w:hAnsiTheme="majorHAnsi"/>
          <w:sz w:val="22"/>
          <w:szCs w:val="22"/>
        </w:rPr>
      </w:pPr>
      <w:r w:rsidRPr="000B21B8">
        <w:rPr>
          <w:rFonts w:asciiTheme="majorHAnsi" w:hAnsiTheme="majorHAnsi"/>
          <w:sz w:val="22"/>
          <w:szCs w:val="22"/>
        </w:rPr>
        <w:t xml:space="preserve">Building capacity to design and implement disaster risk reduction plans; </w:t>
      </w:r>
    </w:p>
    <w:p w:rsidR="000B21B8" w:rsidRPr="000B21B8" w:rsidRDefault="000B21B8" w:rsidP="000B21B8">
      <w:pPr>
        <w:pStyle w:val="ListParagraph"/>
        <w:numPr>
          <w:ilvl w:val="0"/>
          <w:numId w:val="13"/>
        </w:numPr>
        <w:spacing w:after="200" w:line="276" w:lineRule="auto"/>
        <w:contextualSpacing/>
        <w:rPr>
          <w:rFonts w:asciiTheme="majorHAnsi" w:hAnsiTheme="majorHAnsi"/>
          <w:sz w:val="22"/>
          <w:szCs w:val="22"/>
        </w:rPr>
      </w:pPr>
      <w:r w:rsidRPr="000B21B8">
        <w:rPr>
          <w:rFonts w:asciiTheme="majorHAnsi" w:hAnsiTheme="majorHAnsi"/>
          <w:sz w:val="22"/>
          <w:szCs w:val="22"/>
        </w:rPr>
        <w:t>develop a risk profile map to determine which measures need to be implemented;</w:t>
      </w:r>
    </w:p>
    <w:p w:rsidR="000B21B8" w:rsidRPr="000B21B8" w:rsidRDefault="000B21B8" w:rsidP="000B21B8">
      <w:pPr>
        <w:pStyle w:val="ListParagraph"/>
        <w:numPr>
          <w:ilvl w:val="0"/>
          <w:numId w:val="13"/>
        </w:numPr>
        <w:spacing w:after="200" w:line="276" w:lineRule="auto"/>
        <w:contextualSpacing/>
        <w:rPr>
          <w:rFonts w:asciiTheme="majorHAnsi" w:hAnsiTheme="majorHAnsi"/>
          <w:sz w:val="22"/>
          <w:szCs w:val="22"/>
        </w:rPr>
      </w:pPr>
      <w:r w:rsidRPr="000B21B8">
        <w:rPr>
          <w:rFonts w:asciiTheme="majorHAnsi" w:hAnsiTheme="majorHAnsi"/>
          <w:sz w:val="22"/>
          <w:szCs w:val="22"/>
        </w:rPr>
        <w:lastRenderedPageBreak/>
        <w:t>Support the township Administration to prepare proposals for funding by Union Government, other development partners and the project</w:t>
      </w:r>
    </w:p>
    <w:p w:rsidR="000B21B8" w:rsidRPr="000B21B8" w:rsidRDefault="000B21B8" w:rsidP="000B21B8">
      <w:pPr>
        <w:rPr>
          <w:rFonts w:asciiTheme="majorHAnsi" w:hAnsiTheme="majorHAnsi"/>
          <w:szCs w:val="22"/>
        </w:rPr>
      </w:pPr>
      <w:r w:rsidRPr="000B21B8">
        <w:rPr>
          <w:rFonts w:asciiTheme="majorHAnsi" w:hAnsiTheme="majorHAnsi"/>
          <w:b/>
          <w:szCs w:val="22"/>
        </w:rPr>
        <w:t>Output 5.2</w:t>
      </w:r>
      <w:r w:rsidRPr="000B21B8">
        <w:rPr>
          <w:rFonts w:asciiTheme="majorHAnsi" w:hAnsiTheme="majorHAnsi"/>
          <w:b/>
          <w:bCs/>
          <w:szCs w:val="22"/>
        </w:rPr>
        <w:t>:</w:t>
      </w:r>
      <w:r w:rsidRPr="000B21B8">
        <w:rPr>
          <w:rFonts w:asciiTheme="majorHAnsi" w:hAnsiTheme="majorHAnsi"/>
          <w:szCs w:val="22"/>
        </w:rPr>
        <w:t xml:space="preserve"> Risks associated with climate change and disasters reduced through reforestation and other measures at the community level</w:t>
      </w:r>
    </w:p>
    <w:p w:rsidR="000B21B8" w:rsidRPr="000B21B8" w:rsidRDefault="000B21B8" w:rsidP="000B21B8">
      <w:pPr>
        <w:rPr>
          <w:rFonts w:asciiTheme="majorHAnsi" w:hAnsiTheme="majorHAnsi" w:cs="Myriad Pro"/>
          <w:szCs w:val="22"/>
        </w:rPr>
      </w:pPr>
    </w:p>
    <w:p w:rsidR="000B21B8" w:rsidRPr="000B21B8" w:rsidRDefault="000B21B8" w:rsidP="000B21B8">
      <w:pPr>
        <w:pStyle w:val="ListParagraph"/>
        <w:numPr>
          <w:ilvl w:val="0"/>
          <w:numId w:val="14"/>
        </w:numPr>
        <w:spacing w:after="200" w:line="276" w:lineRule="auto"/>
        <w:contextualSpacing/>
        <w:rPr>
          <w:rFonts w:asciiTheme="majorHAnsi" w:hAnsiTheme="majorHAnsi"/>
          <w:b/>
          <w:bCs/>
          <w:sz w:val="22"/>
          <w:szCs w:val="22"/>
        </w:rPr>
      </w:pPr>
      <w:r w:rsidRPr="000B21B8">
        <w:rPr>
          <w:rFonts w:asciiTheme="majorHAnsi" w:hAnsiTheme="majorHAnsi"/>
          <w:sz w:val="22"/>
          <w:szCs w:val="22"/>
        </w:rPr>
        <w:t xml:space="preserve">Awareness rising on disaster risk reduction, </w:t>
      </w:r>
    </w:p>
    <w:p w:rsidR="000B21B8" w:rsidRPr="000B21B8" w:rsidRDefault="000B21B8" w:rsidP="000B21B8">
      <w:pPr>
        <w:pStyle w:val="ListParagraph"/>
        <w:numPr>
          <w:ilvl w:val="0"/>
          <w:numId w:val="14"/>
        </w:numPr>
        <w:spacing w:after="200" w:line="276" w:lineRule="auto"/>
        <w:contextualSpacing/>
        <w:rPr>
          <w:rFonts w:asciiTheme="majorHAnsi" w:hAnsiTheme="majorHAnsi"/>
          <w:b/>
          <w:bCs/>
          <w:sz w:val="22"/>
          <w:szCs w:val="22"/>
        </w:rPr>
      </w:pPr>
      <w:r w:rsidRPr="000B21B8">
        <w:rPr>
          <w:rFonts w:asciiTheme="majorHAnsi" w:hAnsiTheme="majorHAnsi"/>
          <w:sz w:val="22"/>
          <w:szCs w:val="22"/>
        </w:rPr>
        <w:t xml:space="preserve">pilot projects to replace/reduce the use of firewood, </w:t>
      </w:r>
    </w:p>
    <w:p w:rsidR="000B21B8" w:rsidRPr="000B21B8" w:rsidRDefault="000B21B8" w:rsidP="000B21B8">
      <w:pPr>
        <w:pStyle w:val="ListParagraph"/>
        <w:numPr>
          <w:ilvl w:val="0"/>
          <w:numId w:val="14"/>
        </w:numPr>
        <w:spacing w:after="200" w:line="276" w:lineRule="auto"/>
        <w:contextualSpacing/>
        <w:rPr>
          <w:rFonts w:asciiTheme="majorHAnsi" w:hAnsiTheme="majorHAnsi"/>
          <w:b/>
          <w:bCs/>
          <w:sz w:val="22"/>
          <w:szCs w:val="22"/>
        </w:rPr>
      </w:pPr>
      <w:r w:rsidRPr="000B21B8">
        <w:rPr>
          <w:rFonts w:asciiTheme="majorHAnsi" w:hAnsiTheme="majorHAnsi"/>
          <w:sz w:val="22"/>
          <w:szCs w:val="22"/>
        </w:rPr>
        <w:t>Disaster preparedness training and provision of cyclone shelters and/or other appropriate measures</w:t>
      </w:r>
    </w:p>
    <w:p w:rsidR="000B21B8" w:rsidRPr="000B21B8" w:rsidRDefault="000B21B8" w:rsidP="000B21B8">
      <w:pPr>
        <w:rPr>
          <w:rFonts w:asciiTheme="majorHAnsi" w:hAnsiTheme="majorHAnsi"/>
          <w:b/>
          <w:bCs/>
          <w:szCs w:val="22"/>
        </w:rPr>
      </w:pPr>
    </w:p>
    <w:p w:rsidR="000B21B8" w:rsidRPr="000B21B8" w:rsidRDefault="000B21B8" w:rsidP="000B21B8">
      <w:pPr>
        <w:rPr>
          <w:rFonts w:asciiTheme="majorHAnsi" w:hAnsiTheme="majorHAnsi" w:cs="Calibri"/>
          <w:b/>
          <w:color w:val="000000"/>
          <w:szCs w:val="22"/>
          <w:u w:val="single"/>
        </w:rPr>
      </w:pPr>
      <w:r w:rsidRPr="000B21B8">
        <w:rPr>
          <w:rFonts w:asciiTheme="majorHAnsi" w:hAnsiTheme="majorHAnsi" w:cs="Calibri"/>
          <w:b/>
          <w:color w:val="000000"/>
          <w:szCs w:val="22"/>
          <w:u w:val="single"/>
        </w:rPr>
        <w:t>Aid Coordination:</w:t>
      </w:r>
    </w:p>
    <w:p w:rsidR="000B21B8" w:rsidRPr="000B21B8" w:rsidRDefault="000B21B8" w:rsidP="000B21B8">
      <w:pPr>
        <w:rPr>
          <w:rFonts w:asciiTheme="majorHAnsi" w:hAnsiTheme="majorHAnsi" w:cs="Calibri"/>
          <w:b/>
          <w:color w:val="000000"/>
          <w:szCs w:val="22"/>
          <w:u w:val="single"/>
        </w:rPr>
      </w:pPr>
    </w:p>
    <w:p w:rsidR="000B21B8" w:rsidRPr="000B21B8" w:rsidRDefault="000B21B8" w:rsidP="000B21B8">
      <w:pPr>
        <w:widowControl w:val="0"/>
        <w:autoSpaceDE w:val="0"/>
        <w:autoSpaceDN w:val="0"/>
        <w:adjustRightInd w:val="0"/>
        <w:rPr>
          <w:rFonts w:asciiTheme="majorHAnsi" w:hAnsiTheme="majorHAnsi"/>
          <w:szCs w:val="22"/>
        </w:rPr>
      </w:pPr>
      <w:r w:rsidRPr="000B21B8">
        <w:rPr>
          <w:rFonts w:asciiTheme="majorHAnsi" w:hAnsiTheme="majorHAnsi" w:cs="Calibri"/>
          <w:b/>
          <w:i/>
          <w:color w:val="000000"/>
          <w:szCs w:val="22"/>
        </w:rPr>
        <w:t>Territorial coordination</w:t>
      </w:r>
      <w:r w:rsidRPr="000B21B8">
        <w:rPr>
          <w:rFonts w:asciiTheme="majorHAnsi" w:hAnsiTheme="majorHAnsi" w:cs="Calibri"/>
          <w:color w:val="000000"/>
          <w:szCs w:val="22"/>
        </w:rPr>
        <w:t xml:space="preserve">: the programme management will ensure </w:t>
      </w:r>
      <w:r w:rsidRPr="000B21B8">
        <w:rPr>
          <w:rFonts w:asciiTheme="majorHAnsi" w:hAnsiTheme="majorHAnsi"/>
          <w:szCs w:val="22"/>
        </w:rPr>
        <w:t>that the programme will actively coordinate with other initiatives implemented in Rakhine State. In particularly, it will be ensured complementarity, information sharing, and generation of synergies with initiatives funded by the Government and/or other donors as well as with private sector’s initiatives.</w:t>
      </w:r>
    </w:p>
    <w:p w:rsidR="000B21B8" w:rsidRPr="000B21B8" w:rsidRDefault="000B21B8" w:rsidP="000B21B8">
      <w:pPr>
        <w:widowControl w:val="0"/>
        <w:autoSpaceDE w:val="0"/>
        <w:autoSpaceDN w:val="0"/>
        <w:adjustRightInd w:val="0"/>
        <w:rPr>
          <w:rFonts w:asciiTheme="majorHAnsi" w:hAnsiTheme="majorHAnsi"/>
          <w:szCs w:val="22"/>
        </w:rPr>
      </w:pPr>
    </w:p>
    <w:p w:rsidR="000B21B8" w:rsidRPr="000B21B8" w:rsidRDefault="000B21B8" w:rsidP="000B21B8">
      <w:pPr>
        <w:widowControl w:val="0"/>
        <w:autoSpaceDE w:val="0"/>
        <w:autoSpaceDN w:val="0"/>
        <w:adjustRightInd w:val="0"/>
        <w:rPr>
          <w:rFonts w:asciiTheme="majorHAnsi" w:hAnsiTheme="majorHAnsi"/>
          <w:szCs w:val="22"/>
        </w:rPr>
      </w:pPr>
      <w:r w:rsidRPr="000B21B8">
        <w:rPr>
          <w:rFonts w:asciiTheme="majorHAnsi" w:hAnsiTheme="majorHAnsi"/>
          <w:b/>
          <w:i/>
          <w:szCs w:val="22"/>
        </w:rPr>
        <w:t>Union Level Coordination:</w:t>
      </w:r>
      <w:r w:rsidRPr="000B21B8">
        <w:rPr>
          <w:rFonts w:asciiTheme="majorHAnsi" w:hAnsiTheme="majorHAnsi"/>
          <w:szCs w:val="22"/>
        </w:rPr>
        <w:t xml:space="preserve"> mechanisms will be established to ensure that the programme will be constantly adjusted based on the policies promoted at Union level as part of the ongoing reform process.  </w:t>
      </w:r>
    </w:p>
    <w:p w:rsidR="000B21B8" w:rsidRPr="000B21B8" w:rsidRDefault="000B21B8" w:rsidP="000B21B8">
      <w:pPr>
        <w:widowControl w:val="0"/>
        <w:autoSpaceDE w:val="0"/>
        <w:autoSpaceDN w:val="0"/>
        <w:adjustRightInd w:val="0"/>
        <w:rPr>
          <w:rFonts w:asciiTheme="majorHAnsi" w:hAnsiTheme="majorHAnsi"/>
          <w:szCs w:val="22"/>
        </w:rPr>
      </w:pPr>
    </w:p>
    <w:p w:rsidR="000B21B8" w:rsidRPr="000B21B8" w:rsidRDefault="000B21B8" w:rsidP="000B21B8">
      <w:pPr>
        <w:widowControl w:val="0"/>
        <w:autoSpaceDE w:val="0"/>
        <w:autoSpaceDN w:val="0"/>
        <w:adjustRightInd w:val="0"/>
        <w:rPr>
          <w:rFonts w:asciiTheme="majorHAnsi" w:hAnsiTheme="majorHAnsi"/>
          <w:b/>
          <w:i/>
          <w:szCs w:val="22"/>
        </w:rPr>
      </w:pPr>
      <w:r w:rsidRPr="000B21B8">
        <w:rPr>
          <w:rFonts w:asciiTheme="majorHAnsi" w:hAnsiTheme="majorHAnsi"/>
          <w:b/>
          <w:i/>
          <w:szCs w:val="22"/>
        </w:rPr>
        <w:t>Peace-building coordination:</w:t>
      </w:r>
      <w:r w:rsidRPr="000B21B8">
        <w:rPr>
          <w:rFonts w:asciiTheme="majorHAnsi" w:hAnsiTheme="majorHAnsi"/>
          <w:szCs w:val="22"/>
        </w:rPr>
        <w:t xml:space="preserve"> the programme will maintain a close coordination with other mechanisms established to support the Union level peace-building process(es). Knowledge and lesson learned sharing with other programmes that will be established to support the general peace-building process will be ensured. </w:t>
      </w:r>
    </w:p>
    <w:p w:rsidR="000B21B8" w:rsidRPr="000B21B8" w:rsidRDefault="000B21B8" w:rsidP="000B21B8">
      <w:pPr>
        <w:widowControl w:val="0"/>
        <w:autoSpaceDE w:val="0"/>
        <w:autoSpaceDN w:val="0"/>
        <w:adjustRightInd w:val="0"/>
        <w:rPr>
          <w:rFonts w:asciiTheme="majorHAnsi" w:hAnsiTheme="majorHAnsi"/>
          <w:b/>
          <w:i/>
          <w:szCs w:val="22"/>
        </w:rPr>
      </w:pPr>
    </w:p>
    <w:p w:rsidR="000B21B8" w:rsidRPr="000B21B8" w:rsidRDefault="000B21B8" w:rsidP="000B21B8">
      <w:pPr>
        <w:widowControl w:val="0"/>
        <w:autoSpaceDE w:val="0"/>
        <w:autoSpaceDN w:val="0"/>
        <w:adjustRightInd w:val="0"/>
        <w:rPr>
          <w:rFonts w:asciiTheme="majorHAnsi" w:hAnsiTheme="majorHAnsi"/>
          <w:szCs w:val="22"/>
        </w:rPr>
      </w:pPr>
      <w:r w:rsidRPr="000B21B8">
        <w:rPr>
          <w:rFonts w:asciiTheme="majorHAnsi" w:hAnsiTheme="majorHAnsi"/>
          <w:b/>
          <w:i/>
          <w:szCs w:val="22"/>
        </w:rPr>
        <w:t>UN Country Team and the Humanitarian Country Team:</w:t>
      </w:r>
      <w:r w:rsidRPr="000B21B8">
        <w:rPr>
          <w:rFonts w:asciiTheme="majorHAnsi" w:hAnsiTheme="majorHAnsi"/>
          <w:szCs w:val="22"/>
        </w:rPr>
        <w:t xml:space="preserve"> close coordinate with the UN Country Team and the Humanitarian Country Team will be ensured, including by providing regular briefings on ongoing activities, joint monitoring visits, and sharing of lessons learned.</w:t>
      </w:r>
    </w:p>
    <w:p w:rsidR="000B21B8" w:rsidRPr="000B21B8" w:rsidRDefault="000B21B8" w:rsidP="000B21B8">
      <w:pPr>
        <w:rPr>
          <w:rFonts w:asciiTheme="majorHAnsi" w:hAnsiTheme="majorHAnsi"/>
          <w:b/>
          <w:bCs/>
          <w:szCs w:val="22"/>
        </w:rPr>
      </w:pPr>
    </w:p>
    <w:p w:rsidR="000B21B8" w:rsidRPr="000B21B8" w:rsidRDefault="000B21B8" w:rsidP="000B21B8">
      <w:pPr>
        <w:rPr>
          <w:rFonts w:asciiTheme="majorHAnsi" w:hAnsiTheme="majorHAnsi"/>
          <w:b/>
          <w:bCs/>
          <w:szCs w:val="22"/>
        </w:rPr>
      </w:pPr>
    </w:p>
    <w:p w:rsidR="000B21B8" w:rsidRPr="000B21B8" w:rsidRDefault="000B21B8" w:rsidP="000B21B8">
      <w:pPr>
        <w:autoSpaceDE w:val="0"/>
        <w:autoSpaceDN w:val="0"/>
        <w:adjustRightInd w:val="0"/>
        <w:rPr>
          <w:rFonts w:asciiTheme="majorHAnsi" w:hAnsiTheme="majorHAnsi"/>
          <w:b/>
          <w:szCs w:val="22"/>
          <w:u w:val="single"/>
        </w:rPr>
      </w:pPr>
      <w:r w:rsidRPr="000B21B8">
        <w:rPr>
          <w:rFonts w:asciiTheme="majorHAnsi" w:hAnsiTheme="majorHAnsi"/>
          <w:b/>
          <w:szCs w:val="22"/>
          <w:u w:val="single"/>
        </w:rPr>
        <w:t xml:space="preserve">UNDP principles of engagement </w:t>
      </w:r>
    </w:p>
    <w:p w:rsidR="000B21B8" w:rsidRPr="000B21B8" w:rsidRDefault="000B21B8" w:rsidP="000B21B8">
      <w:pPr>
        <w:autoSpaceDE w:val="0"/>
        <w:autoSpaceDN w:val="0"/>
        <w:adjustRightInd w:val="0"/>
        <w:rPr>
          <w:rFonts w:asciiTheme="majorHAnsi" w:hAnsiTheme="majorHAnsi"/>
          <w:szCs w:val="22"/>
        </w:rPr>
      </w:pPr>
    </w:p>
    <w:p w:rsidR="000B21B8" w:rsidRPr="000B21B8" w:rsidRDefault="000B21B8" w:rsidP="000B21B8">
      <w:pPr>
        <w:autoSpaceDE w:val="0"/>
        <w:autoSpaceDN w:val="0"/>
        <w:adjustRightInd w:val="0"/>
        <w:rPr>
          <w:rStyle w:val="A8"/>
          <w:rFonts w:asciiTheme="majorHAnsi" w:hAnsiTheme="majorHAnsi"/>
          <w:sz w:val="22"/>
          <w:szCs w:val="22"/>
        </w:rPr>
      </w:pPr>
      <w:r w:rsidRPr="000B21B8">
        <w:rPr>
          <w:rFonts w:asciiTheme="majorHAnsi" w:hAnsiTheme="majorHAnsi"/>
          <w:szCs w:val="22"/>
        </w:rPr>
        <w:t xml:space="preserve">The UNDP programme will be guided by the highest values and principles of the UN in its engagement. </w:t>
      </w:r>
      <w:r w:rsidRPr="000B21B8">
        <w:rPr>
          <w:rStyle w:val="A8"/>
          <w:rFonts w:asciiTheme="majorHAnsi" w:hAnsiTheme="majorHAnsi"/>
          <w:sz w:val="22"/>
          <w:szCs w:val="22"/>
        </w:rPr>
        <w:t xml:space="preserve">The UNDP programme aims to reduce tensions and disaster risks and address long-term development needs. It provides assistance to support Government efforts and continues to operate in full respect of the basic humanitarian and human rights principles of humanity, impartiality, and neutrality. </w:t>
      </w:r>
    </w:p>
    <w:p w:rsidR="000B21B8" w:rsidRPr="000B21B8" w:rsidRDefault="000B21B8" w:rsidP="000B21B8">
      <w:pPr>
        <w:autoSpaceDE w:val="0"/>
        <w:autoSpaceDN w:val="0"/>
        <w:adjustRightInd w:val="0"/>
        <w:rPr>
          <w:rStyle w:val="A8"/>
          <w:rFonts w:asciiTheme="majorHAnsi" w:hAnsiTheme="majorHAnsi"/>
          <w:sz w:val="22"/>
          <w:szCs w:val="22"/>
        </w:rPr>
      </w:pPr>
    </w:p>
    <w:p w:rsidR="000B21B8" w:rsidRPr="000B21B8" w:rsidRDefault="000B21B8" w:rsidP="000B21B8">
      <w:pPr>
        <w:autoSpaceDE w:val="0"/>
        <w:autoSpaceDN w:val="0"/>
        <w:adjustRightInd w:val="0"/>
        <w:rPr>
          <w:rStyle w:val="A8"/>
          <w:rFonts w:asciiTheme="majorHAnsi" w:hAnsiTheme="majorHAnsi"/>
          <w:sz w:val="22"/>
          <w:szCs w:val="22"/>
        </w:rPr>
      </w:pPr>
      <w:r w:rsidRPr="000B21B8">
        <w:rPr>
          <w:rStyle w:val="A8"/>
          <w:rFonts w:asciiTheme="majorHAnsi" w:hAnsiTheme="majorHAnsi"/>
          <w:sz w:val="22"/>
          <w:szCs w:val="22"/>
        </w:rPr>
        <w:t>All interventions will mainstream the following important aspects:</w:t>
      </w:r>
    </w:p>
    <w:p w:rsidR="000B21B8" w:rsidRPr="000B21B8" w:rsidRDefault="000B21B8" w:rsidP="000B21B8">
      <w:pPr>
        <w:autoSpaceDE w:val="0"/>
        <w:autoSpaceDN w:val="0"/>
        <w:adjustRightInd w:val="0"/>
        <w:ind w:left="1080"/>
        <w:rPr>
          <w:rFonts w:asciiTheme="majorHAnsi" w:hAnsiTheme="majorHAnsi"/>
          <w:b/>
          <w:szCs w:val="22"/>
          <w:u w:val="single"/>
        </w:rPr>
      </w:pPr>
    </w:p>
    <w:p w:rsidR="000B21B8" w:rsidRPr="000B21B8" w:rsidRDefault="000B21B8" w:rsidP="000B21B8">
      <w:pPr>
        <w:numPr>
          <w:ilvl w:val="0"/>
          <w:numId w:val="15"/>
        </w:numPr>
        <w:autoSpaceDE w:val="0"/>
        <w:autoSpaceDN w:val="0"/>
        <w:adjustRightInd w:val="0"/>
        <w:spacing w:after="0"/>
        <w:rPr>
          <w:rFonts w:asciiTheme="majorHAnsi" w:hAnsiTheme="majorHAnsi" w:cs="Calibri"/>
          <w:color w:val="000000"/>
          <w:szCs w:val="22"/>
        </w:rPr>
      </w:pPr>
      <w:r w:rsidRPr="000B21B8">
        <w:rPr>
          <w:rFonts w:asciiTheme="majorHAnsi" w:hAnsiTheme="majorHAnsi" w:cs="Calibri"/>
          <w:color w:val="000000"/>
          <w:szCs w:val="22"/>
        </w:rPr>
        <w:t>Strengthening local capacities for peace/ conflict sensitivity</w:t>
      </w:r>
    </w:p>
    <w:p w:rsidR="000B21B8" w:rsidRPr="000B21B8" w:rsidRDefault="000B21B8" w:rsidP="000B21B8">
      <w:pPr>
        <w:numPr>
          <w:ilvl w:val="0"/>
          <w:numId w:val="15"/>
        </w:numPr>
        <w:autoSpaceDE w:val="0"/>
        <w:autoSpaceDN w:val="0"/>
        <w:adjustRightInd w:val="0"/>
        <w:spacing w:after="0"/>
        <w:rPr>
          <w:rFonts w:asciiTheme="majorHAnsi" w:hAnsiTheme="majorHAnsi" w:cs="Calibri"/>
          <w:color w:val="000000"/>
          <w:szCs w:val="22"/>
        </w:rPr>
      </w:pPr>
      <w:r w:rsidRPr="000B21B8">
        <w:rPr>
          <w:rFonts w:asciiTheme="majorHAnsi" w:hAnsiTheme="majorHAnsi" w:cs="Calibri"/>
          <w:color w:val="000000"/>
          <w:szCs w:val="22"/>
        </w:rPr>
        <w:t>Gender equality/ women’s participation</w:t>
      </w:r>
    </w:p>
    <w:p w:rsidR="000B21B8" w:rsidRPr="000B21B8" w:rsidRDefault="000B21B8" w:rsidP="000B21B8">
      <w:pPr>
        <w:numPr>
          <w:ilvl w:val="0"/>
          <w:numId w:val="15"/>
        </w:numPr>
        <w:autoSpaceDE w:val="0"/>
        <w:autoSpaceDN w:val="0"/>
        <w:adjustRightInd w:val="0"/>
        <w:spacing w:after="0"/>
        <w:rPr>
          <w:rFonts w:asciiTheme="majorHAnsi" w:hAnsiTheme="majorHAnsi" w:cs="Calibri"/>
          <w:color w:val="000000"/>
          <w:szCs w:val="22"/>
        </w:rPr>
      </w:pPr>
      <w:r w:rsidRPr="000B21B8">
        <w:rPr>
          <w:rFonts w:asciiTheme="majorHAnsi" w:hAnsiTheme="majorHAnsi" w:cs="Calibri"/>
          <w:color w:val="000000"/>
          <w:szCs w:val="22"/>
        </w:rPr>
        <w:lastRenderedPageBreak/>
        <w:t>Human-rights based approach</w:t>
      </w:r>
    </w:p>
    <w:p w:rsidR="000B21B8" w:rsidRPr="000B21B8" w:rsidRDefault="000B21B8" w:rsidP="000B21B8">
      <w:pPr>
        <w:numPr>
          <w:ilvl w:val="0"/>
          <w:numId w:val="15"/>
        </w:numPr>
        <w:autoSpaceDE w:val="0"/>
        <w:autoSpaceDN w:val="0"/>
        <w:adjustRightInd w:val="0"/>
        <w:spacing w:after="0"/>
        <w:rPr>
          <w:rFonts w:asciiTheme="majorHAnsi" w:hAnsiTheme="majorHAnsi" w:cs="Calibri"/>
          <w:color w:val="000000"/>
          <w:szCs w:val="22"/>
        </w:rPr>
      </w:pPr>
      <w:r w:rsidRPr="000B21B8">
        <w:rPr>
          <w:rFonts w:asciiTheme="majorHAnsi" w:hAnsiTheme="majorHAnsi" w:cs="Calibri"/>
          <w:color w:val="000000"/>
          <w:szCs w:val="22"/>
        </w:rPr>
        <w:t>Conflict sensitivity</w:t>
      </w:r>
    </w:p>
    <w:p w:rsidR="000B21B8" w:rsidRPr="000B21B8" w:rsidRDefault="000B21B8" w:rsidP="000B21B8">
      <w:pPr>
        <w:rPr>
          <w:rFonts w:asciiTheme="majorHAnsi" w:hAnsiTheme="majorHAnsi"/>
          <w:b/>
          <w:bCs/>
          <w:szCs w:val="22"/>
        </w:rPr>
      </w:pPr>
    </w:p>
    <w:p w:rsidR="000B21B8" w:rsidRPr="000B21B8" w:rsidRDefault="000B21B8" w:rsidP="000B21B8">
      <w:pPr>
        <w:rPr>
          <w:rFonts w:asciiTheme="majorHAnsi" w:hAnsiTheme="majorHAnsi"/>
          <w:b/>
          <w:bCs/>
          <w:szCs w:val="22"/>
        </w:rPr>
      </w:pPr>
    </w:p>
    <w:p w:rsidR="000B21B8" w:rsidRPr="000B21B8" w:rsidRDefault="000B21B8" w:rsidP="000B21B8">
      <w:pPr>
        <w:jc w:val="center"/>
        <w:rPr>
          <w:rFonts w:asciiTheme="majorHAnsi" w:hAnsiTheme="majorHAnsi" w:cs="Myriad Pro"/>
          <w:b/>
          <w:bCs/>
          <w:szCs w:val="22"/>
        </w:rPr>
      </w:pPr>
      <w:r w:rsidRPr="000B21B8">
        <w:rPr>
          <w:rFonts w:asciiTheme="majorHAnsi" w:hAnsiTheme="majorHAnsi" w:cs="Myriad Pro"/>
          <w:b/>
          <w:bCs/>
          <w:szCs w:val="22"/>
        </w:rPr>
        <w:t xml:space="preserve">Budget </w:t>
      </w:r>
    </w:p>
    <w:p w:rsidR="000B21B8" w:rsidRPr="000B21B8" w:rsidRDefault="000B21B8" w:rsidP="000B21B8">
      <w:pPr>
        <w:jc w:val="center"/>
        <w:rPr>
          <w:rFonts w:asciiTheme="majorHAnsi" w:hAnsiTheme="majorHAnsi" w:cs="Myriad Pro"/>
          <w:b/>
          <w:bCs/>
          <w:szCs w:val="22"/>
        </w:rPr>
      </w:pPr>
    </w:p>
    <w:p w:rsidR="000B21B8" w:rsidRPr="000B21B8" w:rsidRDefault="000B21B8" w:rsidP="000B21B8">
      <w:pPr>
        <w:jc w:val="center"/>
        <w:rPr>
          <w:rFonts w:asciiTheme="majorHAnsi" w:hAnsiTheme="majorHAnsi" w:cs="Myriad Pro"/>
          <w:b/>
          <w:bCs/>
          <w:szCs w:val="22"/>
        </w:rPr>
      </w:pPr>
    </w:p>
    <w:tbl>
      <w:tblPr>
        <w:tblStyle w:val="TableGrid"/>
        <w:tblW w:w="0" w:type="auto"/>
        <w:tblLook w:val="04A0" w:firstRow="1" w:lastRow="0" w:firstColumn="1" w:lastColumn="0" w:noHBand="0" w:noVBand="1"/>
      </w:tblPr>
      <w:tblGrid>
        <w:gridCol w:w="1654"/>
        <w:gridCol w:w="2501"/>
        <w:gridCol w:w="2564"/>
        <w:gridCol w:w="1797"/>
      </w:tblGrid>
      <w:tr w:rsidR="000B21B8" w:rsidRPr="000B21B8" w:rsidTr="000B21B8">
        <w:tc>
          <w:tcPr>
            <w:tcW w:w="1728" w:type="dxa"/>
            <w:shd w:val="clear" w:color="auto" w:fill="B8CCE4" w:themeFill="accent1" w:themeFillTint="66"/>
          </w:tcPr>
          <w:p w:rsidR="000B21B8" w:rsidRPr="000B21B8" w:rsidRDefault="000B21B8" w:rsidP="000B21B8">
            <w:pPr>
              <w:jc w:val="center"/>
              <w:rPr>
                <w:rFonts w:asciiTheme="majorHAnsi" w:hAnsiTheme="majorHAnsi" w:cs="Myriad Pro"/>
                <w:b/>
                <w:bCs/>
                <w:szCs w:val="22"/>
              </w:rPr>
            </w:pPr>
            <w:r w:rsidRPr="000B21B8">
              <w:rPr>
                <w:rFonts w:asciiTheme="majorHAnsi" w:hAnsiTheme="majorHAnsi" w:cs="Myriad Pro"/>
                <w:b/>
                <w:bCs/>
                <w:szCs w:val="22"/>
              </w:rPr>
              <w:t>Programme Outputs</w:t>
            </w:r>
          </w:p>
        </w:tc>
        <w:tc>
          <w:tcPr>
            <w:tcW w:w="2844" w:type="dxa"/>
            <w:shd w:val="clear" w:color="auto" w:fill="B8CCE4" w:themeFill="accent1" w:themeFillTint="66"/>
          </w:tcPr>
          <w:p w:rsidR="000B21B8" w:rsidRPr="000B21B8" w:rsidRDefault="000B21B8" w:rsidP="000B21B8">
            <w:pPr>
              <w:jc w:val="center"/>
              <w:rPr>
                <w:rFonts w:asciiTheme="majorHAnsi" w:hAnsiTheme="majorHAnsi" w:cs="Myriad Pro"/>
                <w:b/>
                <w:bCs/>
                <w:szCs w:val="22"/>
              </w:rPr>
            </w:pPr>
            <w:r w:rsidRPr="000B21B8">
              <w:rPr>
                <w:rFonts w:asciiTheme="majorHAnsi" w:hAnsiTheme="majorHAnsi" w:cs="Myriad Pro"/>
                <w:b/>
                <w:bCs/>
                <w:szCs w:val="22"/>
              </w:rPr>
              <w:t>Sub-outputs</w:t>
            </w:r>
          </w:p>
        </w:tc>
        <w:tc>
          <w:tcPr>
            <w:tcW w:w="2916" w:type="dxa"/>
            <w:shd w:val="clear" w:color="auto" w:fill="B8CCE4" w:themeFill="accent1" w:themeFillTint="66"/>
          </w:tcPr>
          <w:p w:rsidR="000B21B8" w:rsidRPr="000B21B8" w:rsidRDefault="000B21B8" w:rsidP="000B21B8">
            <w:pPr>
              <w:jc w:val="center"/>
              <w:rPr>
                <w:rFonts w:asciiTheme="majorHAnsi" w:hAnsiTheme="majorHAnsi" w:cs="Myriad Pro"/>
                <w:b/>
                <w:bCs/>
                <w:szCs w:val="22"/>
              </w:rPr>
            </w:pPr>
            <w:r w:rsidRPr="000B21B8">
              <w:rPr>
                <w:rFonts w:asciiTheme="majorHAnsi" w:hAnsiTheme="majorHAnsi" w:cs="Myriad Pro"/>
                <w:b/>
                <w:bCs/>
                <w:szCs w:val="22"/>
              </w:rPr>
              <w:t>Rathedaung Proposals</w:t>
            </w:r>
          </w:p>
        </w:tc>
        <w:tc>
          <w:tcPr>
            <w:tcW w:w="2070" w:type="dxa"/>
            <w:shd w:val="clear" w:color="auto" w:fill="B8CCE4" w:themeFill="accent1" w:themeFillTint="66"/>
          </w:tcPr>
          <w:p w:rsidR="000B21B8" w:rsidRPr="000B21B8" w:rsidRDefault="000B21B8" w:rsidP="000B21B8">
            <w:pPr>
              <w:jc w:val="center"/>
              <w:rPr>
                <w:rFonts w:asciiTheme="majorHAnsi" w:hAnsiTheme="majorHAnsi" w:cs="Myriad Pro"/>
                <w:b/>
                <w:bCs/>
                <w:szCs w:val="22"/>
              </w:rPr>
            </w:pPr>
            <w:r w:rsidRPr="000B21B8">
              <w:rPr>
                <w:rFonts w:asciiTheme="majorHAnsi" w:hAnsiTheme="majorHAnsi" w:cs="Myriad Pro"/>
                <w:b/>
                <w:bCs/>
                <w:szCs w:val="22"/>
              </w:rPr>
              <w:t>Budget</w:t>
            </w:r>
          </w:p>
        </w:tc>
      </w:tr>
      <w:tr w:rsidR="000B21B8" w:rsidRPr="000B21B8" w:rsidTr="000B21B8">
        <w:tc>
          <w:tcPr>
            <w:tcW w:w="1728" w:type="dxa"/>
            <w:vMerge w:val="restart"/>
          </w:tcPr>
          <w:p w:rsidR="000B21B8" w:rsidRPr="000B21B8" w:rsidRDefault="000B21B8" w:rsidP="000B21B8">
            <w:pPr>
              <w:rPr>
                <w:rFonts w:asciiTheme="majorHAnsi" w:hAnsiTheme="majorHAnsi" w:cs="Myriad Pro"/>
                <w:bCs/>
                <w:szCs w:val="22"/>
              </w:rPr>
            </w:pPr>
            <w:r w:rsidRPr="000B21B8">
              <w:rPr>
                <w:rFonts w:asciiTheme="majorHAnsi" w:hAnsiTheme="majorHAnsi"/>
                <w:szCs w:val="22"/>
              </w:rPr>
              <w:t>1. Good governance at State, District, and Township level strengthened to better meet the development needs of all people of Rakhine</w:t>
            </w:r>
          </w:p>
        </w:tc>
        <w:tc>
          <w:tcPr>
            <w:tcW w:w="2844" w:type="dxa"/>
          </w:tcPr>
          <w:p w:rsidR="000B21B8" w:rsidRPr="000B21B8" w:rsidRDefault="000B21B8" w:rsidP="000B21B8">
            <w:pPr>
              <w:rPr>
                <w:rFonts w:asciiTheme="majorHAnsi" w:hAnsiTheme="majorHAnsi" w:cs="Myriad Pro"/>
                <w:bCs/>
                <w:szCs w:val="22"/>
              </w:rPr>
            </w:pPr>
            <w:r w:rsidRPr="000B21B8">
              <w:rPr>
                <w:rFonts w:asciiTheme="majorHAnsi" w:hAnsiTheme="majorHAnsi"/>
                <w:bCs/>
                <w:szCs w:val="22"/>
              </w:rPr>
              <w:t>1.1. Development planning at state, district and township level more inclusive, participatory and integrated</w:t>
            </w:r>
          </w:p>
        </w:tc>
        <w:tc>
          <w:tcPr>
            <w:tcW w:w="2916" w:type="dxa"/>
          </w:tcPr>
          <w:p w:rsidR="000B21B8" w:rsidRPr="000B21B8" w:rsidRDefault="000B21B8" w:rsidP="000B21B8">
            <w:pPr>
              <w:rPr>
                <w:rFonts w:asciiTheme="majorHAnsi" w:hAnsiTheme="majorHAnsi" w:cs="Myriad Pro"/>
                <w:bCs/>
                <w:szCs w:val="22"/>
              </w:rPr>
            </w:pPr>
            <w:r w:rsidRPr="000B21B8">
              <w:rPr>
                <w:rFonts w:asciiTheme="majorHAnsi" w:hAnsiTheme="majorHAnsi"/>
                <w:szCs w:val="22"/>
              </w:rPr>
              <w:t>Strengthened Township level participatory committees, Support Government in planning for disaster risk reduction, economic development and improved access to water</w:t>
            </w:r>
          </w:p>
        </w:tc>
        <w:tc>
          <w:tcPr>
            <w:tcW w:w="2070" w:type="dxa"/>
          </w:tcPr>
          <w:p w:rsidR="000B21B8" w:rsidRPr="000B21B8" w:rsidRDefault="000B21B8" w:rsidP="000B21B8">
            <w:pPr>
              <w:jc w:val="center"/>
              <w:rPr>
                <w:rFonts w:asciiTheme="majorHAnsi" w:hAnsiTheme="majorHAnsi" w:cs="Myriad Pro"/>
                <w:bCs/>
                <w:szCs w:val="22"/>
              </w:rPr>
            </w:pPr>
            <w:r w:rsidRPr="000B21B8">
              <w:rPr>
                <w:rFonts w:asciiTheme="majorHAnsi" w:hAnsiTheme="majorHAnsi" w:cs="Myriad Pro"/>
                <w:bCs/>
                <w:szCs w:val="22"/>
              </w:rPr>
              <w:t>USD 100,000</w:t>
            </w:r>
          </w:p>
        </w:tc>
      </w:tr>
      <w:tr w:rsidR="000B21B8" w:rsidRPr="000B21B8" w:rsidTr="000B21B8">
        <w:tc>
          <w:tcPr>
            <w:tcW w:w="1728" w:type="dxa"/>
            <w:vMerge/>
          </w:tcPr>
          <w:p w:rsidR="000B21B8" w:rsidRPr="000B21B8" w:rsidRDefault="000B21B8" w:rsidP="000B21B8">
            <w:pPr>
              <w:jc w:val="center"/>
              <w:rPr>
                <w:rFonts w:asciiTheme="majorHAnsi" w:hAnsiTheme="majorHAnsi" w:cs="Myriad Pro"/>
                <w:bCs/>
                <w:szCs w:val="22"/>
              </w:rPr>
            </w:pPr>
          </w:p>
        </w:tc>
        <w:tc>
          <w:tcPr>
            <w:tcW w:w="2844" w:type="dxa"/>
          </w:tcPr>
          <w:p w:rsidR="000B21B8" w:rsidRPr="000B21B8" w:rsidRDefault="000B21B8" w:rsidP="000B21B8">
            <w:pPr>
              <w:rPr>
                <w:rFonts w:asciiTheme="majorHAnsi" w:hAnsiTheme="majorHAnsi"/>
                <w:szCs w:val="22"/>
              </w:rPr>
            </w:pPr>
            <w:r w:rsidRPr="000B21B8">
              <w:rPr>
                <w:rFonts w:asciiTheme="majorHAnsi" w:hAnsiTheme="majorHAnsi"/>
                <w:bCs/>
                <w:szCs w:val="22"/>
              </w:rPr>
              <w:t>1.2. Government better able to forge partnerships and coordinate with civil society, private sector &amp; development partners towards improved development results</w:t>
            </w:r>
          </w:p>
        </w:tc>
        <w:tc>
          <w:tcPr>
            <w:tcW w:w="2916" w:type="dxa"/>
          </w:tcPr>
          <w:p w:rsidR="000B21B8" w:rsidRPr="000B21B8" w:rsidRDefault="000B21B8" w:rsidP="000B21B8">
            <w:pPr>
              <w:rPr>
                <w:rFonts w:asciiTheme="majorHAnsi" w:hAnsiTheme="majorHAnsi" w:cs="Myriad Pro"/>
                <w:bCs/>
                <w:szCs w:val="22"/>
              </w:rPr>
            </w:pPr>
            <w:r w:rsidRPr="000B21B8">
              <w:rPr>
                <w:rFonts w:asciiTheme="majorHAnsi" w:hAnsiTheme="majorHAnsi"/>
                <w:szCs w:val="22"/>
              </w:rPr>
              <w:t>Develop investment profiles to attract investors for economic development, seek partnership for funding of irrigation schemes, etc.</w:t>
            </w:r>
          </w:p>
        </w:tc>
        <w:tc>
          <w:tcPr>
            <w:tcW w:w="2070" w:type="dxa"/>
          </w:tcPr>
          <w:p w:rsidR="000B21B8" w:rsidRPr="000B21B8" w:rsidRDefault="000B21B8" w:rsidP="000B21B8">
            <w:pPr>
              <w:jc w:val="center"/>
              <w:rPr>
                <w:rFonts w:asciiTheme="majorHAnsi" w:hAnsiTheme="majorHAnsi" w:cs="Myriad Pro"/>
                <w:bCs/>
                <w:szCs w:val="22"/>
              </w:rPr>
            </w:pPr>
            <w:r w:rsidRPr="000B21B8">
              <w:rPr>
                <w:rFonts w:asciiTheme="majorHAnsi" w:hAnsiTheme="majorHAnsi" w:cs="Myriad Pro"/>
                <w:bCs/>
                <w:szCs w:val="22"/>
              </w:rPr>
              <w:t>USD 200,000</w:t>
            </w:r>
          </w:p>
        </w:tc>
      </w:tr>
      <w:tr w:rsidR="000B21B8" w:rsidRPr="000B21B8" w:rsidTr="000B21B8">
        <w:tc>
          <w:tcPr>
            <w:tcW w:w="1728" w:type="dxa"/>
            <w:shd w:val="clear" w:color="auto" w:fill="B8CCE4" w:themeFill="accent1" w:themeFillTint="66"/>
          </w:tcPr>
          <w:p w:rsidR="000B21B8" w:rsidRPr="000B21B8" w:rsidRDefault="000B21B8" w:rsidP="000B21B8">
            <w:pPr>
              <w:jc w:val="center"/>
              <w:rPr>
                <w:rFonts w:asciiTheme="majorHAnsi" w:hAnsiTheme="majorHAnsi" w:cs="Myriad Pro"/>
                <w:b/>
                <w:bCs/>
                <w:szCs w:val="22"/>
              </w:rPr>
            </w:pPr>
          </w:p>
        </w:tc>
        <w:tc>
          <w:tcPr>
            <w:tcW w:w="2844" w:type="dxa"/>
            <w:shd w:val="clear" w:color="auto" w:fill="B8CCE4" w:themeFill="accent1" w:themeFillTint="66"/>
          </w:tcPr>
          <w:p w:rsidR="000B21B8" w:rsidRPr="000B21B8" w:rsidRDefault="000B21B8" w:rsidP="000B21B8">
            <w:pPr>
              <w:jc w:val="center"/>
              <w:rPr>
                <w:rFonts w:asciiTheme="majorHAnsi" w:hAnsiTheme="majorHAnsi" w:cs="Myriad Pro"/>
                <w:b/>
                <w:bCs/>
                <w:szCs w:val="22"/>
              </w:rPr>
            </w:pPr>
          </w:p>
        </w:tc>
        <w:tc>
          <w:tcPr>
            <w:tcW w:w="2916" w:type="dxa"/>
            <w:shd w:val="clear" w:color="auto" w:fill="B8CCE4" w:themeFill="accent1" w:themeFillTint="66"/>
          </w:tcPr>
          <w:p w:rsidR="000B21B8" w:rsidRPr="000B21B8" w:rsidRDefault="000B21B8" w:rsidP="000B21B8">
            <w:pPr>
              <w:jc w:val="center"/>
              <w:rPr>
                <w:rFonts w:asciiTheme="majorHAnsi" w:hAnsiTheme="majorHAnsi" w:cs="Myriad Pro"/>
                <w:b/>
                <w:bCs/>
                <w:szCs w:val="22"/>
              </w:rPr>
            </w:pPr>
            <w:r w:rsidRPr="000B21B8">
              <w:rPr>
                <w:rFonts w:asciiTheme="majorHAnsi" w:hAnsiTheme="majorHAnsi" w:cs="Myriad Pro"/>
                <w:b/>
                <w:bCs/>
                <w:szCs w:val="22"/>
              </w:rPr>
              <w:t>Total Output 1</w:t>
            </w:r>
          </w:p>
        </w:tc>
        <w:tc>
          <w:tcPr>
            <w:tcW w:w="2070" w:type="dxa"/>
            <w:shd w:val="clear" w:color="auto" w:fill="B8CCE4" w:themeFill="accent1" w:themeFillTint="66"/>
          </w:tcPr>
          <w:p w:rsidR="000B21B8" w:rsidRPr="000B21B8" w:rsidRDefault="000B21B8" w:rsidP="000B21B8">
            <w:pPr>
              <w:jc w:val="center"/>
              <w:rPr>
                <w:rFonts w:asciiTheme="majorHAnsi" w:hAnsiTheme="majorHAnsi" w:cs="Myriad Pro"/>
                <w:b/>
                <w:bCs/>
                <w:szCs w:val="22"/>
              </w:rPr>
            </w:pPr>
            <w:r w:rsidRPr="000B21B8">
              <w:rPr>
                <w:rFonts w:asciiTheme="majorHAnsi" w:hAnsiTheme="majorHAnsi" w:cs="Myriad Pro"/>
                <w:b/>
                <w:bCs/>
                <w:szCs w:val="22"/>
              </w:rPr>
              <w:t>USD 300,000</w:t>
            </w:r>
          </w:p>
        </w:tc>
      </w:tr>
    </w:tbl>
    <w:p w:rsidR="000B21B8" w:rsidRPr="000B21B8" w:rsidRDefault="000B21B8" w:rsidP="000B21B8">
      <w:pPr>
        <w:jc w:val="center"/>
        <w:rPr>
          <w:rFonts w:asciiTheme="majorHAnsi" w:hAnsiTheme="majorHAnsi" w:cs="Myriad Pro"/>
          <w:b/>
          <w:bCs/>
          <w:szCs w:val="22"/>
        </w:rPr>
      </w:pPr>
    </w:p>
    <w:tbl>
      <w:tblPr>
        <w:tblStyle w:val="TableGrid"/>
        <w:tblW w:w="0" w:type="auto"/>
        <w:tblLook w:val="04A0" w:firstRow="1" w:lastRow="0" w:firstColumn="1" w:lastColumn="0" w:noHBand="0" w:noVBand="1"/>
      </w:tblPr>
      <w:tblGrid>
        <w:gridCol w:w="1981"/>
        <w:gridCol w:w="2134"/>
        <w:gridCol w:w="2581"/>
        <w:gridCol w:w="1820"/>
      </w:tblGrid>
      <w:tr w:rsidR="000B21B8" w:rsidRPr="000B21B8" w:rsidTr="000B21B8">
        <w:tc>
          <w:tcPr>
            <w:tcW w:w="2178" w:type="dxa"/>
            <w:shd w:val="clear" w:color="auto" w:fill="B8CCE4" w:themeFill="accent1" w:themeFillTint="66"/>
          </w:tcPr>
          <w:p w:rsidR="000B21B8" w:rsidRPr="000B21B8" w:rsidRDefault="000B21B8" w:rsidP="000B21B8">
            <w:pPr>
              <w:jc w:val="center"/>
              <w:rPr>
                <w:rFonts w:asciiTheme="majorHAnsi" w:hAnsiTheme="majorHAnsi" w:cs="Myriad Pro"/>
                <w:b/>
                <w:bCs/>
                <w:szCs w:val="22"/>
              </w:rPr>
            </w:pPr>
            <w:r w:rsidRPr="000B21B8">
              <w:rPr>
                <w:rFonts w:asciiTheme="majorHAnsi" w:hAnsiTheme="majorHAnsi" w:cs="Myriad Pro"/>
                <w:b/>
                <w:bCs/>
                <w:szCs w:val="22"/>
              </w:rPr>
              <w:t>Programme Outputs</w:t>
            </w:r>
          </w:p>
        </w:tc>
        <w:tc>
          <w:tcPr>
            <w:tcW w:w="2394" w:type="dxa"/>
            <w:shd w:val="clear" w:color="auto" w:fill="B8CCE4" w:themeFill="accent1" w:themeFillTint="66"/>
          </w:tcPr>
          <w:p w:rsidR="000B21B8" w:rsidRPr="000B21B8" w:rsidRDefault="000B21B8" w:rsidP="000B21B8">
            <w:pPr>
              <w:jc w:val="center"/>
              <w:rPr>
                <w:rFonts w:asciiTheme="majorHAnsi" w:hAnsiTheme="majorHAnsi" w:cs="Myriad Pro"/>
                <w:b/>
                <w:bCs/>
                <w:szCs w:val="22"/>
              </w:rPr>
            </w:pPr>
            <w:r w:rsidRPr="000B21B8">
              <w:rPr>
                <w:rFonts w:asciiTheme="majorHAnsi" w:hAnsiTheme="majorHAnsi" w:cs="Myriad Pro"/>
                <w:b/>
                <w:bCs/>
                <w:szCs w:val="22"/>
              </w:rPr>
              <w:t>Sub-outputs</w:t>
            </w:r>
          </w:p>
        </w:tc>
        <w:tc>
          <w:tcPr>
            <w:tcW w:w="2916" w:type="dxa"/>
            <w:shd w:val="clear" w:color="auto" w:fill="B8CCE4" w:themeFill="accent1" w:themeFillTint="66"/>
          </w:tcPr>
          <w:p w:rsidR="000B21B8" w:rsidRPr="000B21B8" w:rsidRDefault="000B21B8" w:rsidP="000B21B8">
            <w:pPr>
              <w:jc w:val="center"/>
              <w:rPr>
                <w:rFonts w:asciiTheme="majorHAnsi" w:hAnsiTheme="majorHAnsi" w:cs="Myriad Pro"/>
                <w:b/>
                <w:bCs/>
                <w:szCs w:val="22"/>
              </w:rPr>
            </w:pPr>
            <w:r w:rsidRPr="000B21B8">
              <w:rPr>
                <w:rFonts w:asciiTheme="majorHAnsi" w:hAnsiTheme="majorHAnsi" w:cs="Myriad Pro"/>
                <w:b/>
                <w:bCs/>
                <w:szCs w:val="22"/>
              </w:rPr>
              <w:t>Rathedaung Proposals</w:t>
            </w:r>
          </w:p>
        </w:tc>
        <w:tc>
          <w:tcPr>
            <w:tcW w:w="2070" w:type="dxa"/>
            <w:shd w:val="clear" w:color="auto" w:fill="B8CCE4" w:themeFill="accent1" w:themeFillTint="66"/>
          </w:tcPr>
          <w:p w:rsidR="000B21B8" w:rsidRPr="000B21B8" w:rsidRDefault="000B21B8" w:rsidP="000B21B8">
            <w:pPr>
              <w:jc w:val="center"/>
              <w:rPr>
                <w:rFonts w:asciiTheme="majorHAnsi" w:hAnsiTheme="majorHAnsi" w:cs="Myriad Pro"/>
                <w:b/>
                <w:bCs/>
                <w:szCs w:val="22"/>
              </w:rPr>
            </w:pPr>
            <w:r w:rsidRPr="000B21B8">
              <w:rPr>
                <w:rFonts w:asciiTheme="majorHAnsi" w:hAnsiTheme="majorHAnsi" w:cs="Myriad Pro"/>
                <w:b/>
                <w:bCs/>
                <w:szCs w:val="22"/>
              </w:rPr>
              <w:t>Budget</w:t>
            </w:r>
          </w:p>
        </w:tc>
      </w:tr>
      <w:tr w:rsidR="000B21B8" w:rsidRPr="000B21B8" w:rsidTr="000B21B8">
        <w:tc>
          <w:tcPr>
            <w:tcW w:w="2178" w:type="dxa"/>
          </w:tcPr>
          <w:p w:rsidR="000B21B8" w:rsidRPr="000B21B8" w:rsidRDefault="000B21B8" w:rsidP="000B21B8">
            <w:pPr>
              <w:rPr>
                <w:rFonts w:asciiTheme="majorHAnsi" w:hAnsiTheme="majorHAnsi"/>
                <w:szCs w:val="22"/>
              </w:rPr>
            </w:pPr>
            <w:r w:rsidRPr="000B21B8">
              <w:rPr>
                <w:rFonts w:asciiTheme="majorHAnsi" w:hAnsiTheme="majorHAnsi"/>
                <w:bCs/>
                <w:szCs w:val="22"/>
              </w:rPr>
              <w:t>2:</w:t>
            </w:r>
            <w:r w:rsidRPr="000B21B8">
              <w:rPr>
                <w:rFonts w:asciiTheme="majorHAnsi" w:hAnsiTheme="majorHAnsi"/>
                <w:b/>
                <w:bCs/>
                <w:szCs w:val="22"/>
              </w:rPr>
              <w:t xml:space="preserve"> </w:t>
            </w:r>
            <w:r w:rsidRPr="000B21B8">
              <w:rPr>
                <w:rFonts w:asciiTheme="majorHAnsi" w:hAnsiTheme="majorHAnsi"/>
                <w:bCs/>
                <w:szCs w:val="22"/>
              </w:rPr>
              <w:t>Enhanced capacity of justice institutions and security providers to uphold human rights and improve access to justice for the most vulnerable</w:t>
            </w:r>
          </w:p>
          <w:p w:rsidR="000B21B8" w:rsidRPr="000B21B8" w:rsidRDefault="000B21B8" w:rsidP="000B21B8">
            <w:pPr>
              <w:rPr>
                <w:rFonts w:asciiTheme="majorHAnsi" w:hAnsiTheme="majorHAnsi" w:cs="Myriad Pro"/>
                <w:bCs/>
                <w:szCs w:val="22"/>
              </w:rPr>
            </w:pPr>
          </w:p>
        </w:tc>
        <w:tc>
          <w:tcPr>
            <w:tcW w:w="2394" w:type="dxa"/>
          </w:tcPr>
          <w:p w:rsidR="000B21B8" w:rsidRPr="000B21B8" w:rsidRDefault="000B21B8" w:rsidP="000B21B8">
            <w:pPr>
              <w:rPr>
                <w:rFonts w:asciiTheme="majorHAnsi" w:hAnsiTheme="majorHAnsi" w:cs="Myriad Pro"/>
                <w:bCs/>
                <w:szCs w:val="22"/>
              </w:rPr>
            </w:pPr>
            <w:r w:rsidRPr="000B21B8">
              <w:rPr>
                <w:rFonts w:asciiTheme="majorHAnsi" w:hAnsiTheme="majorHAnsi"/>
                <w:bCs/>
                <w:szCs w:val="22"/>
              </w:rPr>
              <w:t>2.1: Enhanced capacity of justice institutions and security providers to uphold human rights and improve access to justice for the most vulnerable</w:t>
            </w:r>
          </w:p>
        </w:tc>
        <w:tc>
          <w:tcPr>
            <w:tcW w:w="2916" w:type="dxa"/>
          </w:tcPr>
          <w:p w:rsidR="000B21B8" w:rsidRPr="000B21B8" w:rsidRDefault="000B21B8" w:rsidP="000B21B8">
            <w:pPr>
              <w:rPr>
                <w:rFonts w:asciiTheme="majorHAnsi" w:hAnsiTheme="majorHAnsi"/>
                <w:szCs w:val="22"/>
              </w:rPr>
            </w:pPr>
            <w:r w:rsidRPr="000B21B8">
              <w:rPr>
                <w:rFonts w:asciiTheme="majorHAnsi" w:hAnsiTheme="majorHAnsi"/>
                <w:szCs w:val="22"/>
              </w:rPr>
              <w:t xml:space="preserve">Support Government to design and carry out township-wide awareness campaign, capacity development  </w:t>
            </w:r>
          </w:p>
          <w:p w:rsidR="000B21B8" w:rsidRPr="000B21B8" w:rsidRDefault="000B21B8" w:rsidP="000B21B8">
            <w:pPr>
              <w:rPr>
                <w:rFonts w:asciiTheme="majorHAnsi" w:hAnsiTheme="majorHAnsi" w:cs="Myriad Pro"/>
                <w:bCs/>
                <w:szCs w:val="22"/>
              </w:rPr>
            </w:pPr>
            <w:r w:rsidRPr="000B21B8">
              <w:rPr>
                <w:rFonts w:asciiTheme="majorHAnsi" w:hAnsiTheme="majorHAnsi"/>
                <w:szCs w:val="22"/>
              </w:rPr>
              <w:t>(Up-grade justice, police, prison facilities – assessment in progress)</w:t>
            </w:r>
          </w:p>
        </w:tc>
        <w:tc>
          <w:tcPr>
            <w:tcW w:w="2070" w:type="dxa"/>
          </w:tcPr>
          <w:p w:rsidR="000B21B8" w:rsidRPr="000B21B8" w:rsidRDefault="000B21B8" w:rsidP="000B21B8">
            <w:pPr>
              <w:jc w:val="center"/>
              <w:rPr>
                <w:rFonts w:asciiTheme="majorHAnsi" w:hAnsiTheme="majorHAnsi" w:cs="Myriad Pro"/>
                <w:bCs/>
                <w:szCs w:val="22"/>
              </w:rPr>
            </w:pPr>
            <w:r w:rsidRPr="000B21B8">
              <w:rPr>
                <w:rFonts w:asciiTheme="majorHAnsi" w:hAnsiTheme="majorHAnsi" w:cs="Myriad Pro"/>
                <w:bCs/>
                <w:szCs w:val="22"/>
              </w:rPr>
              <w:t>USD 100,000</w:t>
            </w:r>
          </w:p>
        </w:tc>
      </w:tr>
      <w:tr w:rsidR="000B21B8" w:rsidRPr="000B21B8" w:rsidTr="000B21B8">
        <w:tc>
          <w:tcPr>
            <w:tcW w:w="2178" w:type="dxa"/>
            <w:shd w:val="clear" w:color="auto" w:fill="B8CCE4" w:themeFill="accent1" w:themeFillTint="66"/>
          </w:tcPr>
          <w:p w:rsidR="000B21B8" w:rsidRPr="000B21B8" w:rsidRDefault="000B21B8" w:rsidP="000B21B8">
            <w:pPr>
              <w:jc w:val="center"/>
              <w:rPr>
                <w:rFonts w:asciiTheme="majorHAnsi" w:hAnsiTheme="majorHAnsi" w:cs="Myriad Pro"/>
                <w:b/>
                <w:bCs/>
                <w:szCs w:val="22"/>
              </w:rPr>
            </w:pPr>
          </w:p>
        </w:tc>
        <w:tc>
          <w:tcPr>
            <w:tcW w:w="2394" w:type="dxa"/>
            <w:shd w:val="clear" w:color="auto" w:fill="B8CCE4" w:themeFill="accent1" w:themeFillTint="66"/>
          </w:tcPr>
          <w:p w:rsidR="000B21B8" w:rsidRPr="000B21B8" w:rsidRDefault="000B21B8" w:rsidP="000B21B8">
            <w:pPr>
              <w:jc w:val="center"/>
              <w:rPr>
                <w:rFonts w:asciiTheme="majorHAnsi" w:hAnsiTheme="majorHAnsi" w:cs="Myriad Pro"/>
                <w:b/>
                <w:bCs/>
                <w:szCs w:val="22"/>
              </w:rPr>
            </w:pPr>
          </w:p>
        </w:tc>
        <w:tc>
          <w:tcPr>
            <w:tcW w:w="2916" w:type="dxa"/>
            <w:shd w:val="clear" w:color="auto" w:fill="B8CCE4" w:themeFill="accent1" w:themeFillTint="66"/>
          </w:tcPr>
          <w:p w:rsidR="000B21B8" w:rsidRPr="000B21B8" w:rsidRDefault="000B21B8" w:rsidP="000B21B8">
            <w:pPr>
              <w:jc w:val="center"/>
              <w:rPr>
                <w:rFonts w:asciiTheme="majorHAnsi" w:hAnsiTheme="majorHAnsi" w:cs="Myriad Pro"/>
                <w:b/>
                <w:bCs/>
                <w:szCs w:val="22"/>
              </w:rPr>
            </w:pPr>
            <w:r w:rsidRPr="000B21B8">
              <w:rPr>
                <w:rFonts w:asciiTheme="majorHAnsi" w:hAnsiTheme="majorHAnsi" w:cs="Myriad Pro"/>
                <w:b/>
                <w:bCs/>
                <w:szCs w:val="22"/>
              </w:rPr>
              <w:t>Total Output 2</w:t>
            </w:r>
          </w:p>
        </w:tc>
        <w:tc>
          <w:tcPr>
            <w:tcW w:w="2070" w:type="dxa"/>
            <w:shd w:val="clear" w:color="auto" w:fill="B8CCE4" w:themeFill="accent1" w:themeFillTint="66"/>
          </w:tcPr>
          <w:p w:rsidR="000B21B8" w:rsidRPr="000B21B8" w:rsidRDefault="000B21B8" w:rsidP="000B21B8">
            <w:pPr>
              <w:jc w:val="center"/>
              <w:rPr>
                <w:rFonts w:asciiTheme="majorHAnsi" w:hAnsiTheme="majorHAnsi" w:cs="Myriad Pro"/>
                <w:b/>
                <w:bCs/>
                <w:szCs w:val="22"/>
              </w:rPr>
            </w:pPr>
            <w:r w:rsidRPr="000B21B8">
              <w:rPr>
                <w:rFonts w:asciiTheme="majorHAnsi" w:hAnsiTheme="majorHAnsi" w:cs="Myriad Pro"/>
                <w:b/>
                <w:bCs/>
                <w:szCs w:val="22"/>
              </w:rPr>
              <w:t>USD 100,000</w:t>
            </w:r>
          </w:p>
        </w:tc>
      </w:tr>
    </w:tbl>
    <w:p w:rsidR="000B21B8" w:rsidRPr="000B21B8" w:rsidRDefault="000B21B8" w:rsidP="000B21B8">
      <w:pPr>
        <w:jc w:val="center"/>
        <w:rPr>
          <w:rFonts w:asciiTheme="majorHAnsi" w:hAnsiTheme="majorHAnsi" w:cs="Myriad Pro"/>
          <w:b/>
          <w:bCs/>
          <w:szCs w:val="22"/>
        </w:rPr>
      </w:pPr>
    </w:p>
    <w:p w:rsidR="000B21B8" w:rsidRPr="000B21B8" w:rsidRDefault="000B21B8" w:rsidP="000B21B8">
      <w:pPr>
        <w:jc w:val="center"/>
        <w:rPr>
          <w:rFonts w:asciiTheme="majorHAnsi" w:hAnsiTheme="majorHAnsi" w:cs="Myriad Pro"/>
          <w:b/>
          <w:bCs/>
          <w:szCs w:val="22"/>
        </w:rPr>
      </w:pPr>
    </w:p>
    <w:p w:rsidR="000B21B8" w:rsidRPr="000B21B8" w:rsidRDefault="000B21B8" w:rsidP="000B21B8">
      <w:pPr>
        <w:jc w:val="center"/>
        <w:rPr>
          <w:rFonts w:asciiTheme="majorHAnsi" w:hAnsiTheme="majorHAnsi" w:cs="Myriad Pro"/>
          <w:b/>
          <w:bCs/>
          <w:szCs w:val="22"/>
        </w:rPr>
      </w:pPr>
    </w:p>
    <w:tbl>
      <w:tblPr>
        <w:tblStyle w:val="TableGrid"/>
        <w:tblW w:w="0" w:type="auto"/>
        <w:tblLook w:val="04A0" w:firstRow="1" w:lastRow="0" w:firstColumn="1" w:lastColumn="0" w:noHBand="0" w:noVBand="1"/>
      </w:tblPr>
      <w:tblGrid>
        <w:gridCol w:w="1990"/>
        <w:gridCol w:w="2147"/>
        <w:gridCol w:w="2583"/>
        <w:gridCol w:w="1796"/>
      </w:tblGrid>
      <w:tr w:rsidR="000B21B8" w:rsidRPr="000B21B8" w:rsidTr="000B21B8">
        <w:tc>
          <w:tcPr>
            <w:tcW w:w="2178" w:type="dxa"/>
            <w:shd w:val="clear" w:color="auto" w:fill="B8CCE4" w:themeFill="accent1" w:themeFillTint="66"/>
          </w:tcPr>
          <w:p w:rsidR="000B21B8" w:rsidRPr="000B21B8" w:rsidRDefault="000B21B8" w:rsidP="000B21B8">
            <w:pPr>
              <w:jc w:val="center"/>
              <w:rPr>
                <w:rFonts w:asciiTheme="majorHAnsi" w:hAnsiTheme="majorHAnsi" w:cs="Myriad Pro"/>
                <w:b/>
                <w:bCs/>
                <w:szCs w:val="22"/>
              </w:rPr>
            </w:pPr>
            <w:r w:rsidRPr="000B21B8">
              <w:rPr>
                <w:rFonts w:asciiTheme="majorHAnsi" w:hAnsiTheme="majorHAnsi" w:cs="Myriad Pro"/>
                <w:b/>
                <w:bCs/>
                <w:szCs w:val="22"/>
              </w:rPr>
              <w:t>Programme Outputs</w:t>
            </w:r>
          </w:p>
        </w:tc>
        <w:tc>
          <w:tcPr>
            <w:tcW w:w="2394" w:type="dxa"/>
            <w:shd w:val="clear" w:color="auto" w:fill="B8CCE4" w:themeFill="accent1" w:themeFillTint="66"/>
          </w:tcPr>
          <w:p w:rsidR="000B21B8" w:rsidRPr="000B21B8" w:rsidRDefault="000B21B8" w:rsidP="000B21B8">
            <w:pPr>
              <w:jc w:val="center"/>
              <w:rPr>
                <w:rFonts w:asciiTheme="majorHAnsi" w:hAnsiTheme="majorHAnsi" w:cs="Myriad Pro"/>
                <w:b/>
                <w:bCs/>
                <w:szCs w:val="22"/>
              </w:rPr>
            </w:pPr>
            <w:r w:rsidRPr="000B21B8">
              <w:rPr>
                <w:rFonts w:asciiTheme="majorHAnsi" w:hAnsiTheme="majorHAnsi" w:cs="Myriad Pro"/>
                <w:b/>
                <w:bCs/>
                <w:szCs w:val="22"/>
              </w:rPr>
              <w:t>Sub-outputs</w:t>
            </w:r>
          </w:p>
        </w:tc>
        <w:tc>
          <w:tcPr>
            <w:tcW w:w="2916" w:type="dxa"/>
            <w:shd w:val="clear" w:color="auto" w:fill="B8CCE4" w:themeFill="accent1" w:themeFillTint="66"/>
          </w:tcPr>
          <w:p w:rsidR="000B21B8" w:rsidRPr="000B21B8" w:rsidRDefault="000B21B8" w:rsidP="000B21B8">
            <w:pPr>
              <w:jc w:val="center"/>
              <w:rPr>
                <w:rFonts w:asciiTheme="majorHAnsi" w:hAnsiTheme="majorHAnsi" w:cs="Myriad Pro"/>
                <w:b/>
                <w:bCs/>
                <w:szCs w:val="22"/>
              </w:rPr>
            </w:pPr>
            <w:r w:rsidRPr="000B21B8">
              <w:rPr>
                <w:rFonts w:asciiTheme="majorHAnsi" w:hAnsiTheme="majorHAnsi" w:cs="Myriad Pro"/>
                <w:b/>
                <w:bCs/>
                <w:szCs w:val="22"/>
              </w:rPr>
              <w:t>Rathedaung Proposals</w:t>
            </w:r>
          </w:p>
        </w:tc>
        <w:tc>
          <w:tcPr>
            <w:tcW w:w="2070" w:type="dxa"/>
            <w:shd w:val="clear" w:color="auto" w:fill="B8CCE4" w:themeFill="accent1" w:themeFillTint="66"/>
          </w:tcPr>
          <w:p w:rsidR="000B21B8" w:rsidRPr="000B21B8" w:rsidRDefault="000B21B8" w:rsidP="000B21B8">
            <w:pPr>
              <w:jc w:val="center"/>
              <w:rPr>
                <w:rFonts w:asciiTheme="majorHAnsi" w:hAnsiTheme="majorHAnsi" w:cs="Myriad Pro"/>
                <w:b/>
                <w:bCs/>
                <w:szCs w:val="22"/>
              </w:rPr>
            </w:pPr>
            <w:r w:rsidRPr="000B21B8">
              <w:rPr>
                <w:rFonts w:asciiTheme="majorHAnsi" w:hAnsiTheme="majorHAnsi" w:cs="Myriad Pro"/>
                <w:b/>
                <w:bCs/>
                <w:szCs w:val="22"/>
              </w:rPr>
              <w:t>Budget</w:t>
            </w:r>
          </w:p>
        </w:tc>
      </w:tr>
      <w:tr w:rsidR="000B21B8" w:rsidRPr="000B21B8" w:rsidTr="000B21B8">
        <w:tc>
          <w:tcPr>
            <w:tcW w:w="2178" w:type="dxa"/>
          </w:tcPr>
          <w:p w:rsidR="000B21B8" w:rsidRPr="000B21B8" w:rsidRDefault="000B21B8" w:rsidP="000B21B8">
            <w:pPr>
              <w:rPr>
                <w:rFonts w:asciiTheme="majorHAnsi" w:hAnsiTheme="majorHAnsi"/>
                <w:szCs w:val="22"/>
              </w:rPr>
            </w:pPr>
            <w:r w:rsidRPr="000B21B8">
              <w:rPr>
                <w:rFonts w:asciiTheme="majorHAnsi" w:hAnsiTheme="majorHAnsi"/>
                <w:bCs/>
                <w:szCs w:val="22"/>
              </w:rPr>
              <w:t>3:</w:t>
            </w:r>
            <w:r w:rsidRPr="000B21B8">
              <w:rPr>
                <w:rFonts w:asciiTheme="majorHAnsi" w:hAnsiTheme="majorHAnsi"/>
                <w:szCs w:val="22"/>
              </w:rPr>
              <w:t xml:space="preserve"> Tensions between </w:t>
            </w:r>
            <w:r w:rsidRPr="000B21B8">
              <w:rPr>
                <w:rFonts w:asciiTheme="majorHAnsi" w:hAnsiTheme="majorHAnsi"/>
                <w:szCs w:val="22"/>
              </w:rPr>
              <w:lastRenderedPageBreak/>
              <w:t>communities reduced and trust built to enable sustainable development and peaceful coexistence</w:t>
            </w:r>
          </w:p>
          <w:p w:rsidR="000B21B8" w:rsidRPr="000B21B8" w:rsidRDefault="000B21B8" w:rsidP="000B21B8">
            <w:pPr>
              <w:rPr>
                <w:rFonts w:asciiTheme="majorHAnsi" w:hAnsiTheme="majorHAnsi" w:cs="Myriad Pro"/>
                <w:bCs/>
                <w:szCs w:val="22"/>
              </w:rPr>
            </w:pPr>
          </w:p>
        </w:tc>
        <w:tc>
          <w:tcPr>
            <w:tcW w:w="2394" w:type="dxa"/>
          </w:tcPr>
          <w:p w:rsidR="000B21B8" w:rsidRPr="000B21B8" w:rsidRDefault="000B21B8" w:rsidP="000B21B8">
            <w:pPr>
              <w:rPr>
                <w:rFonts w:asciiTheme="majorHAnsi" w:hAnsiTheme="majorHAnsi" w:cs="Myriad Pro"/>
                <w:bCs/>
                <w:szCs w:val="22"/>
              </w:rPr>
            </w:pPr>
            <w:r w:rsidRPr="000B21B8">
              <w:rPr>
                <w:rFonts w:asciiTheme="majorHAnsi" w:hAnsiTheme="majorHAnsi"/>
                <w:bCs/>
                <w:szCs w:val="22"/>
              </w:rPr>
              <w:lastRenderedPageBreak/>
              <w:t xml:space="preserve">3.1: Government and communities build </w:t>
            </w:r>
            <w:r w:rsidRPr="000B21B8">
              <w:rPr>
                <w:rFonts w:asciiTheme="majorHAnsi" w:hAnsiTheme="majorHAnsi"/>
                <w:bCs/>
                <w:szCs w:val="22"/>
              </w:rPr>
              <w:lastRenderedPageBreak/>
              <w:t>consensus and partner to promote peaceful coexistence</w:t>
            </w:r>
          </w:p>
        </w:tc>
        <w:tc>
          <w:tcPr>
            <w:tcW w:w="2916" w:type="dxa"/>
          </w:tcPr>
          <w:p w:rsidR="000B21B8" w:rsidRPr="000B21B8" w:rsidRDefault="000B21B8" w:rsidP="000B21B8">
            <w:pPr>
              <w:rPr>
                <w:rFonts w:asciiTheme="majorHAnsi" w:hAnsiTheme="majorHAnsi"/>
                <w:bCs/>
                <w:szCs w:val="22"/>
              </w:rPr>
            </w:pPr>
            <w:r w:rsidRPr="000B21B8">
              <w:rPr>
                <w:rFonts w:asciiTheme="majorHAnsi" w:hAnsiTheme="majorHAnsi"/>
                <w:bCs/>
                <w:szCs w:val="22"/>
              </w:rPr>
              <w:lastRenderedPageBreak/>
              <w:t xml:space="preserve">Support the Township Administration to build </w:t>
            </w:r>
            <w:r w:rsidRPr="000B21B8">
              <w:rPr>
                <w:rFonts w:asciiTheme="majorHAnsi" w:hAnsiTheme="majorHAnsi"/>
                <w:bCs/>
                <w:szCs w:val="22"/>
              </w:rPr>
              <w:lastRenderedPageBreak/>
              <w:t>consensus between different social groups, including support for the return of IDPs in isolated villages.</w:t>
            </w:r>
          </w:p>
          <w:p w:rsidR="000B21B8" w:rsidRPr="000B21B8" w:rsidRDefault="000B21B8" w:rsidP="000B21B8">
            <w:pPr>
              <w:pStyle w:val="ListParagraph"/>
              <w:numPr>
                <w:ilvl w:val="0"/>
                <w:numId w:val="16"/>
              </w:numPr>
              <w:contextualSpacing/>
              <w:rPr>
                <w:rFonts w:asciiTheme="majorHAnsi" w:hAnsiTheme="majorHAnsi"/>
                <w:bCs/>
                <w:sz w:val="22"/>
                <w:szCs w:val="22"/>
              </w:rPr>
            </w:pPr>
            <w:r w:rsidRPr="000B21B8">
              <w:rPr>
                <w:rFonts w:asciiTheme="majorHAnsi" w:hAnsiTheme="majorHAnsi"/>
                <w:bCs/>
                <w:sz w:val="22"/>
                <w:szCs w:val="22"/>
              </w:rPr>
              <w:t>Technical Advice</w:t>
            </w:r>
          </w:p>
          <w:p w:rsidR="000B21B8" w:rsidRPr="000B21B8" w:rsidRDefault="000B21B8" w:rsidP="000B21B8">
            <w:pPr>
              <w:pStyle w:val="ListParagraph"/>
              <w:numPr>
                <w:ilvl w:val="0"/>
                <w:numId w:val="16"/>
              </w:numPr>
              <w:contextualSpacing/>
              <w:rPr>
                <w:rFonts w:asciiTheme="majorHAnsi" w:hAnsiTheme="majorHAnsi"/>
                <w:bCs/>
                <w:sz w:val="22"/>
                <w:szCs w:val="22"/>
              </w:rPr>
            </w:pPr>
            <w:r w:rsidRPr="000B21B8">
              <w:rPr>
                <w:rFonts w:asciiTheme="majorHAnsi" w:hAnsiTheme="majorHAnsi"/>
                <w:bCs/>
                <w:sz w:val="22"/>
                <w:szCs w:val="22"/>
              </w:rPr>
              <w:t>Quick impact projects for consensus building</w:t>
            </w:r>
          </w:p>
        </w:tc>
        <w:tc>
          <w:tcPr>
            <w:tcW w:w="2070" w:type="dxa"/>
          </w:tcPr>
          <w:p w:rsidR="000B21B8" w:rsidRPr="000B21B8" w:rsidRDefault="000B21B8" w:rsidP="000B21B8">
            <w:pPr>
              <w:jc w:val="center"/>
              <w:rPr>
                <w:rFonts w:asciiTheme="majorHAnsi" w:hAnsiTheme="majorHAnsi" w:cs="Myriad Pro"/>
                <w:bCs/>
                <w:szCs w:val="22"/>
              </w:rPr>
            </w:pPr>
            <w:r w:rsidRPr="000B21B8">
              <w:rPr>
                <w:rFonts w:asciiTheme="majorHAnsi" w:hAnsiTheme="majorHAnsi" w:cs="Myriad Pro"/>
                <w:bCs/>
                <w:szCs w:val="22"/>
              </w:rPr>
              <w:lastRenderedPageBreak/>
              <w:t>USD 400,000</w:t>
            </w:r>
          </w:p>
        </w:tc>
      </w:tr>
      <w:tr w:rsidR="000B21B8" w:rsidRPr="000B21B8" w:rsidTr="000B21B8">
        <w:tc>
          <w:tcPr>
            <w:tcW w:w="2178" w:type="dxa"/>
            <w:shd w:val="clear" w:color="auto" w:fill="B8CCE4" w:themeFill="accent1" w:themeFillTint="66"/>
          </w:tcPr>
          <w:p w:rsidR="000B21B8" w:rsidRPr="000B21B8" w:rsidRDefault="000B21B8" w:rsidP="000B21B8">
            <w:pPr>
              <w:jc w:val="center"/>
              <w:rPr>
                <w:rFonts w:asciiTheme="majorHAnsi" w:hAnsiTheme="majorHAnsi" w:cs="Myriad Pro"/>
                <w:b/>
                <w:bCs/>
                <w:szCs w:val="22"/>
              </w:rPr>
            </w:pPr>
          </w:p>
        </w:tc>
        <w:tc>
          <w:tcPr>
            <w:tcW w:w="2394" w:type="dxa"/>
            <w:shd w:val="clear" w:color="auto" w:fill="B8CCE4" w:themeFill="accent1" w:themeFillTint="66"/>
          </w:tcPr>
          <w:p w:rsidR="000B21B8" w:rsidRPr="000B21B8" w:rsidRDefault="000B21B8" w:rsidP="000B21B8">
            <w:pPr>
              <w:jc w:val="center"/>
              <w:rPr>
                <w:rFonts w:asciiTheme="majorHAnsi" w:hAnsiTheme="majorHAnsi" w:cs="Myriad Pro"/>
                <w:b/>
                <w:bCs/>
                <w:szCs w:val="22"/>
              </w:rPr>
            </w:pPr>
          </w:p>
        </w:tc>
        <w:tc>
          <w:tcPr>
            <w:tcW w:w="2916" w:type="dxa"/>
            <w:shd w:val="clear" w:color="auto" w:fill="B8CCE4" w:themeFill="accent1" w:themeFillTint="66"/>
          </w:tcPr>
          <w:p w:rsidR="000B21B8" w:rsidRPr="000B21B8" w:rsidRDefault="000B21B8" w:rsidP="000B21B8">
            <w:pPr>
              <w:jc w:val="center"/>
              <w:rPr>
                <w:rFonts w:asciiTheme="majorHAnsi" w:hAnsiTheme="majorHAnsi" w:cs="Myriad Pro"/>
                <w:b/>
                <w:bCs/>
                <w:szCs w:val="22"/>
              </w:rPr>
            </w:pPr>
            <w:r w:rsidRPr="000B21B8">
              <w:rPr>
                <w:rFonts w:asciiTheme="majorHAnsi" w:hAnsiTheme="majorHAnsi" w:cs="Myriad Pro"/>
                <w:b/>
                <w:bCs/>
                <w:szCs w:val="22"/>
              </w:rPr>
              <w:t>Total Output 3</w:t>
            </w:r>
          </w:p>
        </w:tc>
        <w:tc>
          <w:tcPr>
            <w:tcW w:w="2070" w:type="dxa"/>
            <w:shd w:val="clear" w:color="auto" w:fill="B8CCE4" w:themeFill="accent1" w:themeFillTint="66"/>
          </w:tcPr>
          <w:p w:rsidR="000B21B8" w:rsidRPr="000B21B8" w:rsidRDefault="000B21B8" w:rsidP="000B21B8">
            <w:pPr>
              <w:jc w:val="center"/>
              <w:rPr>
                <w:rFonts w:asciiTheme="majorHAnsi" w:hAnsiTheme="majorHAnsi" w:cs="Myriad Pro"/>
                <w:b/>
                <w:bCs/>
                <w:szCs w:val="22"/>
              </w:rPr>
            </w:pPr>
            <w:r w:rsidRPr="000B21B8">
              <w:rPr>
                <w:rFonts w:asciiTheme="majorHAnsi" w:hAnsiTheme="majorHAnsi" w:cs="Myriad Pro"/>
                <w:b/>
                <w:bCs/>
                <w:szCs w:val="22"/>
              </w:rPr>
              <w:t>USD 400,000</w:t>
            </w:r>
          </w:p>
        </w:tc>
      </w:tr>
    </w:tbl>
    <w:p w:rsidR="000B21B8" w:rsidRPr="000B21B8" w:rsidRDefault="000B21B8" w:rsidP="000B21B8">
      <w:pPr>
        <w:jc w:val="center"/>
        <w:rPr>
          <w:rFonts w:asciiTheme="majorHAnsi" w:hAnsiTheme="majorHAnsi" w:cs="Myriad Pro"/>
          <w:b/>
          <w:bCs/>
          <w:szCs w:val="22"/>
        </w:rPr>
      </w:pPr>
    </w:p>
    <w:p w:rsidR="000B21B8" w:rsidRPr="000B21B8" w:rsidRDefault="000B21B8" w:rsidP="000B21B8">
      <w:pPr>
        <w:jc w:val="center"/>
        <w:rPr>
          <w:rFonts w:asciiTheme="majorHAnsi" w:hAnsiTheme="majorHAnsi" w:cs="Myriad Pro"/>
          <w:b/>
          <w:bCs/>
          <w:szCs w:val="22"/>
        </w:rPr>
      </w:pPr>
    </w:p>
    <w:p w:rsidR="000B21B8" w:rsidRPr="000B21B8" w:rsidRDefault="000B21B8" w:rsidP="000B21B8">
      <w:pPr>
        <w:jc w:val="center"/>
        <w:rPr>
          <w:rFonts w:asciiTheme="majorHAnsi" w:hAnsiTheme="majorHAnsi" w:cs="Myriad Pro"/>
          <w:b/>
          <w:bCs/>
          <w:szCs w:val="22"/>
        </w:rPr>
      </w:pPr>
    </w:p>
    <w:p w:rsidR="000B21B8" w:rsidRPr="000B21B8" w:rsidRDefault="000B21B8" w:rsidP="000B21B8">
      <w:pPr>
        <w:jc w:val="center"/>
        <w:rPr>
          <w:rFonts w:asciiTheme="majorHAnsi" w:hAnsiTheme="majorHAnsi" w:cs="Myriad Pro"/>
          <w:b/>
          <w:bCs/>
          <w:szCs w:val="22"/>
        </w:rPr>
      </w:pPr>
    </w:p>
    <w:p w:rsidR="000B21B8" w:rsidRPr="000B21B8" w:rsidRDefault="000B21B8" w:rsidP="000B21B8">
      <w:pPr>
        <w:jc w:val="center"/>
        <w:rPr>
          <w:rFonts w:asciiTheme="majorHAnsi" w:hAnsiTheme="majorHAnsi" w:cs="Myriad Pro"/>
          <w:b/>
          <w:bCs/>
          <w:szCs w:val="22"/>
        </w:rPr>
      </w:pPr>
    </w:p>
    <w:p w:rsidR="000B21B8" w:rsidRPr="000B21B8" w:rsidRDefault="000B21B8" w:rsidP="000B21B8">
      <w:pPr>
        <w:jc w:val="center"/>
        <w:rPr>
          <w:rFonts w:asciiTheme="majorHAnsi" w:hAnsiTheme="majorHAnsi" w:cs="Myriad Pro"/>
          <w:b/>
          <w:bCs/>
          <w:szCs w:val="22"/>
        </w:rPr>
      </w:pPr>
    </w:p>
    <w:p w:rsidR="000B21B8" w:rsidRPr="000B21B8" w:rsidRDefault="000B21B8" w:rsidP="000B21B8">
      <w:pPr>
        <w:jc w:val="center"/>
        <w:rPr>
          <w:rFonts w:asciiTheme="majorHAnsi" w:hAnsiTheme="majorHAnsi" w:cs="Myriad Pro"/>
          <w:b/>
          <w:bCs/>
          <w:szCs w:val="22"/>
        </w:rPr>
      </w:pPr>
    </w:p>
    <w:p w:rsidR="000B21B8" w:rsidRPr="000B21B8" w:rsidRDefault="000B21B8" w:rsidP="000B21B8">
      <w:pPr>
        <w:jc w:val="center"/>
        <w:rPr>
          <w:rFonts w:asciiTheme="majorHAnsi" w:hAnsiTheme="majorHAnsi" w:cs="Myriad Pro"/>
          <w:b/>
          <w:bCs/>
          <w:szCs w:val="22"/>
        </w:rPr>
      </w:pPr>
    </w:p>
    <w:tbl>
      <w:tblPr>
        <w:tblStyle w:val="TableGrid"/>
        <w:tblW w:w="0" w:type="auto"/>
        <w:tblLook w:val="04A0" w:firstRow="1" w:lastRow="0" w:firstColumn="1" w:lastColumn="0" w:noHBand="0" w:noVBand="1"/>
      </w:tblPr>
      <w:tblGrid>
        <w:gridCol w:w="1638"/>
        <w:gridCol w:w="2424"/>
        <w:gridCol w:w="2726"/>
        <w:gridCol w:w="1728"/>
      </w:tblGrid>
      <w:tr w:rsidR="000B21B8" w:rsidRPr="000B21B8" w:rsidTr="000B21B8">
        <w:tc>
          <w:tcPr>
            <w:tcW w:w="1728" w:type="dxa"/>
            <w:shd w:val="clear" w:color="auto" w:fill="B8CCE4" w:themeFill="accent1" w:themeFillTint="66"/>
          </w:tcPr>
          <w:p w:rsidR="000B21B8" w:rsidRPr="000B21B8" w:rsidRDefault="000B21B8" w:rsidP="000B21B8">
            <w:pPr>
              <w:jc w:val="center"/>
              <w:rPr>
                <w:rFonts w:asciiTheme="majorHAnsi" w:hAnsiTheme="majorHAnsi" w:cs="Myriad Pro"/>
                <w:b/>
                <w:bCs/>
                <w:szCs w:val="22"/>
              </w:rPr>
            </w:pPr>
            <w:r w:rsidRPr="000B21B8">
              <w:rPr>
                <w:rFonts w:asciiTheme="majorHAnsi" w:hAnsiTheme="majorHAnsi" w:cs="Myriad Pro"/>
                <w:b/>
                <w:bCs/>
                <w:szCs w:val="22"/>
              </w:rPr>
              <w:t>Programme Outputs</w:t>
            </w:r>
          </w:p>
        </w:tc>
        <w:tc>
          <w:tcPr>
            <w:tcW w:w="2844" w:type="dxa"/>
            <w:shd w:val="clear" w:color="auto" w:fill="B8CCE4" w:themeFill="accent1" w:themeFillTint="66"/>
          </w:tcPr>
          <w:p w:rsidR="000B21B8" w:rsidRPr="000B21B8" w:rsidRDefault="000B21B8" w:rsidP="000B21B8">
            <w:pPr>
              <w:jc w:val="center"/>
              <w:rPr>
                <w:rFonts w:asciiTheme="majorHAnsi" w:hAnsiTheme="majorHAnsi" w:cs="Myriad Pro"/>
                <w:b/>
                <w:bCs/>
                <w:szCs w:val="22"/>
              </w:rPr>
            </w:pPr>
            <w:r w:rsidRPr="000B21B8">
              <w:rPr>
                <w:rFonts w:asciiTheme="majorHAnsi" w:hAnsiTheme="majorHAnsi" w:cs="Myriad Pro"/>
                <w:b/>
                <w:bCs/>
                <w:szCs w:val="22"/>
              </w:rPr>
              <w:t>Sub-outputs</w:t>
            </w:r>
          </w:p>
        </w:tc>
        <w:tc>
          <w:tcPr>
            <w:tcW w:w="2916" w:type="dxa"/>
            <w:shd w:val="clear" w:color="auto" w:fill="B8CCE4" w:themeFill="accent1" w:themeFillTint="66"/>
          </w:tcPr>
          <w:p w:rsidR="000B21B8" w:rsidRPr="000B21B8" w:rsidRDefault="000B21B8" w:rsidP="000B21B8">
            <w:pPr>
              <w:jc w:val="center"/>
              <w:rPr>
                <w:rFonts w:asciiTheme="majorHAnsi" w:hAnsiTheme="majorHAnsi" w:cs="Myriad Pro"/>
                <w:b/>
                <w:bCs/>
                <w:szCs w:val="22"/>
              </w:rPr>
            </w:pPr>
            <w:r w:rsidRPr="000B21B8">
              <w:rPr>
                <w:rFonts w:asciiTheme="majorHAnsi" w:hAnsiTheme="majorHAnsi" w:cs="Myriad Pro"/>
                <w:b/>
                <w:bCs/>
                <w:szCs w:val="22"/>
              </w:rPr>
              <w:t>Rathedaung Proposals</w:t>
            </w:r>
          </w:p>
        </w:tc>
        <w:tc>
          <w:tcPr>
            <w:tcW w:w="2070" w:type="dxa"/>
            <w:shd w:val="clear" w:color="auto" w:fill="B8CCE4" w:themeFill="accent1" w:themeFillTint="66"/>
          </w:tcPr>
          <w:p w:rsidR="000B21B8" w:rsidRPr="000B21B8" w:rsidRDefault="000B21B8" w:rsidP="000B21B8">
            <w:pPr>
              <w:jc w:val="center"/>
              <w:rPr>
                <w:rFonts w:asciiTheme="majorHAnsi" w:hAnsiTheme="majorHAnsi" w:cs="Myriad Pro"/>
                <w:b/>
                <w:bCs/>
                <w:szCs w:val="22"/>
              </w:rPr>
            </w:pPr>
            <w:r w:rsidRPr="000B21B8">
              <w:rPr>
                <w:rFonts w:asciiTheme="majorHAnsi" w:hAnsiTheme="majorHAnsi" w:cs="Myriad Pro"/>
                <w:b/>
                <w:bCs/>
                <w:szCs w:val="22"/>
              </w:rPr>
              <w:t>Budget</w:t>
            </w:r>
          </w:p>
        </w:tc>
      </w:tr>
      <w:tr w:rsidR="000B21B8" w:rsidRPr="000B21B8" w:rsidTr="000B21B8">
        <w:tc>
          <w:tcPr>
            <w:tcW w:w="1728" w:type="dxa"/>
            <w:vMerge w:val="restart"/>
          </w:tcPr>
          <w:p w:rsidR="000B21B8" w:rsidRPr="000B21B8" w:rsidRDefault="000B21B8" w:rsidP="000B21B8">
            <w:pPr>
              <w:rPr>
                <w:rFonts w:asciiTheme="majorHAnsi" w:hAnsiTheme="majorHAnsi"/>
                <w:szCs w:val="22"/>
              </w:rPr>
            </w:pPr>
            <w:r w:rsidRPr="000B21B8">
              <w:rPr>
                <w:rFonts w:asciiTheme="majorHAnsi" w:hAnsiTheme="majorHAnsi"/>
                <w:szCs w:val="22"/>
              </w:rPr>
              <w:t xml:space="preserve">4. </w:t>
            </w:r>
            <w:r w:rsidRPr="000B21B8">
              <w:rPr>
                <w:rFonts w:asciiTheme="majorHAnsi" w:hAnsiTheme="majorHAnsi"/>
                <w:bCs/>
                <w:szCs w:val="22"/>
              </w:rPr>
              <w:t>Improved livelihoods and economic opportunities for vulnerable communities</w:t>
            </w:r>
          </w:p>
          <w:p w:rsidR="000B21B8" w:rsidRPr="000B21B8" w:rsidRDefault="000B21B8" w:rsidP="000B21B8">
            <w:pPr>
              <w:rPr>
                <w:rFonts w:asciiTheme="majorHAnsi" w:hAnsiTheme="majorHAnsi" w:cs="Myriad Pro"/>
                <w:bCs/>
                <w:szCs w:val="22"/>
              </w:rPr>
            </w:pPr>
          </w:p>
        </w:tc>
        <w:tc>
          <w:tcPr>
            <w:tcW w:w="2844" w:type="dxa"/>
          </w:tcPr>
          <w:p w:rsidR="000B21B8" w:rsidRPr="000B21B8" w:rsidRDefault="000B21B8" w:rsidP="000B21B8">
            <w:pPr>
              <w:rPr>
                <w:rFonts w:asciiTheme="majorHAnsi" w:hAnsiTheme="majorHAnsi" w:cs="Myriad Pro"/>
                <w:bCs/>
                <w:szCs w:val="22"/>
              </w:rPr>
            </w:pPr>
            <w:r w:rsidRPr="000B21B8">
              <w:rPr>
                <w:rFonts w:asciiTheme="majorHAnsi" w:hAnsiTheme="majorHAnsi"/>
                <w:bCs/>
                <w:szCs w:val="22"/>
              </w:rPr>
              <w:t>4.1. Authorities able to design and implement initiatives generating employment and livelihood opportunities</w:t>
            </w:r>
          </w:p>
        </w:tc>
        <w:tc>
          <w:tcPr>
            <w:tcW w:w="2916" w:type="dxa"/>
          </w:tcPr>
          <w:p w:rsidR="000B21B8" w:rsidRPr="000B21B8" w:rsidRDefault="000B21B8" w:rsidP="000B21B8">
            <w:pPr>
              <w:rPr>
                <w:rFonts w:asciiTheme="majorHAnsi" w:hAnsiTheme="majorHAnsi" w:cs="Myriad Pro"/>
                <w:bCs/>
                <w:szCs w:val="22"/>
              </w:rPr>
            </w:pPr>
            <w:r w:rsidRPr="000B21B8">
              <w:rPr>
                <w:rFonts w:asciiTheme="majorHAnsi" w:hAnsiTheme="majorHAnsi"/>
                <w:bCs/>
                <w:szCs w:val="22"/>
              </w:rPr>
              <w:t>Feasibility study to develop the fishing sector and improve link with the market; provision of vocational training courses (this might include provision of equipment/tools  and upgrading training facilities)</w:t>
            </w:r>
          </w:p>
        </w:tc>
        <w:tc>
          <w:tcPr>
            <w:tcW w:w="2070" w:type="dxa"/>
          </w:tcPr>
          <w:p w:rsidR="000B21B8" w:rsidRPr="000B21B8" w:rsidRDefault="000B21B8" w:rsidP="000B21B8">
            <w:pPr>
              <w:jc w:val="center"/>
              <w:rPr>
                <w:rFonts w:asciiTheme="majorHAnsi" w:hAnsiTheme="majorHAnsi" w:cs="Myriad Pro"/>
                <w:bCs/>
                <w:szCs w:val="22"/>
              </w:rPr>
            </w:pPr>
            <w:r w:rsidRPr="000B21B8">
              <w:rPr>
                <w:rFonts w:asciiTheme="majorHAnsi" w:hAnsiTheme="majorHAnsi" w:cs="Myriad Pro"/>
                <w:bCs/>
                <w:szCs w:val="22"/>
              </w:rPr>
              <w:t xml:space="preserve">USD 250,000 </w:t>
            </w:r>
          </w:p>
        </w:tc>
      </w:tr>
      <w:tr w:rsidR="000B21B8" w:rsidRPr="000B21B8" w:rsidTr="000B21B8">
        <w:tc>
          <w:tcPr>
            <w:tcW w:w="1728" w:type="dxa"/>
            <w:vMerge/>
          </w:tcPr>
          <w:p w:rsidR="000B21B8" w:rsidRPr="000B21B8" w:rsidRDefault="000B21B8" w:rsidP="000B21B8">
            <w:pPr>
              <w:jc w:val="center"/>
              <w:rPr>
                <w:rFonts w:asciiTheme="majorHAnsi" w:hAnsiTheme="majorHAnsi" w:cs="Myriad Pro"/>
                <w:bCs/>
                <w:szCs w:val="22"/>
              </w:rPr>
            </w:pPr>
          </w:p>
        </w:tc>
        <w:tc>
          <w:tcPr>
            <w:tcW w:w="2844" w:type="dxa"/>
          </w:tcPr>
          <w:p w:rsidR="000B21B8" w:rsidRPr="000B21B8" w:rsidRDefault="000B21B8" w:rsidP="000B21B8">
            <w:pPr>
              <w:rPr>
                <w:rFonts w:asciiTheme="majorHAnsi" w:hAnsiTheme="majorHAnsi"/>
                <w:szCs w:val="22"/>
              </w:rPr>
            </w:pPr>
            <w:r w:rsidRPr="000B21B8">
              <w:rPr>
                <w:rFonts w:asciiTheme="majorHAnsi" w:hAnsiTheme="majorHAnsi"/>
                <w:bCs/>
                <w:szCs w:val="22"/>
              </w:rPr>
              <w:t>4.2. Communities, especially vulnerable women and youth, are  empowered to improve their livelihoods</w:t>
            </w:r>
          </w:p>
        </w:tc>
        <w:tc>
          <w:tcPr>
            <w:tcW w:w="2916" w:type="dxa"/>
          </w:tcPr>
          <w:p w:rsidR="000B21B8" w:rsidRPr="000B21B8" w:rsidRDefault="000B21B8" w:rsidP="000B21B8">
            <w:pPr>
              <w:rPr>
                <w:rFonts w:asciiTheme="majorHAnsi" w:hAnsiTheme="majorHAnsi" w:cs="Myriad Pro"/>
                <w:bCs/>
                <w:szCs w:val="22"/>
              </w:rPr>
            </w:pPr>
            <w:r w:rsidRPr="000B21B8">
              <w:rPr>
                <w:rFonts w:asciiTheme="majorHAnsi" w:hAnsiTheme="majorHAnsi"/>
                <w:szCs w:val="22"/>
              </w:rPr>
              <w:t>Support community-driven grass-roots livelihood initiatives, focusing on youth and women; promotion of skills training and small-scale business opportunities; provision of training to facilitate progressive inclusion of small entrepreneurs/farmers on Government credit schemes</w:t>
            </w:r>
          </w:p>
        </w:tc>
        <w:tc>
          <w:tcPr>
            <w:tcW w:w="2070" w:type="dxa"/>
          </w:tcPr>
          <w:p w:rsidR="000B21B8" w:rsidRPr="000B21B8" w:rsidRDefault="000B21B8" w:rsidP="000B21B8">
            <w:pPr>
              <w:jc w:val="center"/>
              <w:rPr>
                <w:rFonts w:asciiTheme="majorHAnsi" w:hAnsiTheme="majorHAnsi" w:cs="Myriad Pro"/>
                <w:bCs/>
                <w:szCs w:val="22"/>
              </w:rPr>
            </w:pPr>
            <w:r w:rsidRPr="000B21B8">
              <w:rPr>
                <w:rFonts w:asciiTheme="majorHAnsi" w:hAnsiTheme="majorHAnsi" w:cs="Myriad Pro"/>
                <w:bCs/>
                <w:szCs w:val="22"/>
              </w:rPr>
              <w:t>USD 400,000</w:t>
            </w:r>
          </w:p>
        </w:tc>
      </w:tr>
      <w:tr w:rsidR="000B21B8" w:rsidRPr="000B21B8" w:rsidTr="000B21B8">
        <w:tc>
          <w:tcPr>
            <w:tcW w:w="1728" w:type="dxa"/>
            <w:shd w:val="clear" w:color="auto" w:fill="B8CCE4" w:themeFill="accent1" w:themeFillTint="66"/>
          </w:tcPr>
          <w:p w:rsidR="000B21B8" w:rsidRPr="000B21B8" w:rsidRDefault="000B21B8" w:rsidP="000B21B8">
            <w:pPr>
              <w:jc w:val="center"/>
              <w:rPr>
                <w:rFonts w:asciiTheme="majorHAnsi" w:hAnsiTheme="majorHAnsi" w:cs="Myriad Pro"/>
                <w:b/>
                <w:bCs/>
                <w:szCs w:val="22"/>
              </w:rPr>
            </w:pPr>
          </w:p>
        </w:tc>
        <w:tc>
          <w:tcPr>
            <w:tcW w:w="2844" w:type="dxa"/>
            <w:shd w:val="clear" w:color="auto" w:fill="B8CCE4" w:themeFill="accent1" w:themeFillTint="66"/>
          </w:tcPr>
          <w:p w:rsidR="000B21B8" w:rsidRPr="000B21B8" w:rsidRDefault="000B21B8" w:rsidP="000B21B8">
            <w:pPr>
              <w:jc w:val="center"/>
              <w:rPr>
                <w:rFonts w:asciiTheme="majorHAnsi" w:hAnsiTheme="majorHAnsi" w:cs="Myriad Pro"/>
                <w:b/>
                <w:bCs/>
                <w:szCs w:val="22"/>
              </w:rPr>
            </w:pPr>
          </w:p>
        </w:tc>
        <w:tc>
          <w:tcPr>
            <w:tcW w:w="2916" w:type="dxa"/>
            <w:shd w:val="clear" w:color="auto" w:fill="B8CCE4" w:themeFill="accent1" w:themeFillTint="66"/>
          </w:tcPr>
          <w:p w:rsidR="000B21B8" w:rsidRPr="000B21B8" w:rsidRDefault="000B21B8" w:rsidP="000B21B8">
            <w:pPr>
              <w:jc w:val="center"/>
              <w:rPr>
                <w:rFonts w:asciiTheme="majorHAnsi" w:hAnsiTheme="majorHAnsi" w:cs="Myriad Pro"/>
                <w:b/>
                <w:bCs/>
                <w:szCs w:val="22"/>
              </w:rPr>
            </w:pPr>
            <w:r w:rsidRPr="000B21B8">
              <w:rPr>
                <w:rFonts w:asciiTheme="majorHAnsi" w:hAnsiTheme="majorHAnsi" w:cs="Myriad Pro"/>
                <w:b/>
                <w:bCs/>
                <w:szCs w:val="22"/>
              </w:rPr>
              <w:t>Total Output 4</w:t>
            </w:r>
          </w:p>
        </w:tc>
        <w:tc>
          <w:tcPr>
            <w:tcW w:w="2070" w:type="dxa"/>
            <w:shd w:val="clear" w:color="auto" w:fill="B8CCE4" w:themeFill="accent1" w:themeFillTint="66"/>
          </w:tcPr>
          <w:p w:rsidR="000B21B8" w:rsidRPr="000B21B8" w:rsidRDefault="000B21B8" w:rsidP="000B21B8">
            <w:pPr>
              <w:jc w:val="center"/>
              <w:rPr>
                <w:rFonts w:asciiTheme="majorHAnsi" w:hAnsiTheme="majorHAnsi" w:cs="Myriad Pro"/>
                <w:b/>
                <w:bCs/>
                <w:szCs w:val="22"/>
              </w:rPr>
            </w:pPr>
            <w:r w:rsidRPr="000B21B8">
              <w:rPr>
                <w:rFonts w:asciiTheme="majorHAnsi" w:hAnsiTheme="majorHAnsi" w:cs="Myriad Pro"/>
                <w:b/>
                <w:bCs/>
                <w:szCs w:val="22"/>
              </w:rPr>
              <w:t>USD 650,000</w:t>
            </w:r>
          </w:p>
        </w:tc>
      </w:tr>
    </w:tbl>
    <w:p w:rsidR="000B21B8" w:rsidRPr="000B21B8" w:rsidRDefault="000B21B8" w:rsidP="000B21B8">
      <w:pPr>
        <w:jc w:val="center"/>
        <w:rPr>
          <w:rFonts w:asciiTheme="majorHAnsi" w:hAnsiTheme="majorHAnsi" w:cs="Myriad Pro"/>
          <w:b/>
          <w:bCs/>
          <w:szCs w:val="22"/>
        </w:rPr>
      </w:pPr>
    </w:p>
    <w:p w:rsidR="000B21B8" w:rsidRPr="000B21B8" w:rsidRDefault="000B21B8" w:rsidP="000B21B8">
      <w:pPr>
        <w:jc w:val="center"/>
        <w:rPr>
          <w:rFonts w:asciiTheme="majorHAnsi" w:hAnsiTheme="majorHAnsi" w:cs="Myriad Pro"/>
          <w:b/>
          <w:bCs/>
          <w:szCs w:val="22"/>
        </w:rPr>
      </w:pPr>
    </w:p>
    <w:p w:rsidR="000B21B8" w:rsidRPr="000B21B8" w:rsidRDefault="000B21B8" w:rsidP="000B21B8">
      <w:pPr>
        <w:jc w:val="center"/>
        <w:rPr>
          <w:rFonts w:asciiTheme="majorHAnsi" w:hAnsiTheme="majorHAnsi" w:cs="Myriad Pro"/>
          <w:b/>
          <w:bCs/>
          <w:szCs w:val="22"/>
        </w:rPr>
      </w:pPr>
    </w:p>
    <w:p w:rsidR="000B21B8" w:rsidRPr="000B21B8" w:rsidRDefault="000B21B8" w:rsidP="000B21B8">
      <w:pPr>
        <w:jc w:val="center"/>
        <w:rPr>
          <w:rFonts w:asciiTheme="majorHAnsi" w:hAnsiTheme="majorHAnsi" w:cs="Myriad Pro"/>
          <w:b/>
          <w:bCs/>
          <w:szCs w:val="22"/>
        </w:rPr>
      </w:pPr>
    </w:p>
    <w:tbl>
      <w:tblPr>
        <w:tblStyle w:val="TableGrid"/>
        <w:tblW w:w="0" w:type="auto"/>
        <w:tblLook w:val="04A0" w:firstRow="1" w:lastRow="0" w:firstColumn="1" w:lastColumn="0" w:noHBand="0" w:noVBand="1"/>
      </w:tblPr>
      <w:tblGrid>
        <w:gridCol w:w="1643"/>
        <w:gridCol w:w="2525"/>
        <w:gridCol w:w="2570"/>
        <w:gridCol w:w="1778"/>
      </w:tblGrid>
      <w:tr w:rsidR="000B21B8" w:rsidRPr="000B21B8" w:rsidTr="000B21B8">
        <w:tc>
          <w:tcPr>
            <w:tcW w:w="1728" w:type="dxa"/>
            <w:shd w:val="clear" w:color="auto" w:fill="B8CCE4" w:themeFill="accent1" w:themeFillTint="66"/>
          </w:tcPr>
          <w:p w:rsidR="000B21B8" w:rsidRPr="000B21B8" w:rsidRDefault="000B21B8" w:rsidP="000B21B8">
            <w:pPr>
              <w:jc w:val="center"/>
              <w:rPr>
                <w:rFonts w:asciiTheme="majorHAnsi" w:hAnsiTheme="majorHAnsi" w:cs="Myriad Pro"/>
                <w:b/>
                <w:bCs/>
                <w:szCs w:val="22"/>
              </w:rPr>
            </w:pPr>
            <w:r w:rsidRPr="000B21B8">
              <w:rPr>
                <w:rFonts w:asciiTheme="majorHAnsi" w:hAnsiTheme="majorHAnsi" w:cs="Myriad Pro"/>
                <w:b/>
                <w:bCs/>
                <w:szCs w:val="22"/>
              </w:rPr>
              <w:t xml:space="preserve">Programme </w:t>
            </w:r>
            <w:r w:rsidRPr="000B21B8">
              <w:rPr>
                <w:rFonts w:asciiTheme="majorHAnsi" w:hAnsiTheme="majorHAnsi" w:cs="Myriad Pro"/>
                <w:b/>
                <w:bCs/>
                <w:szCs w:val="22"/>
              </w:rPr>
              <w:lastRenderedPageBreak/>
              <w:t>Outputs</w:t>
            </w:r>
          </w:p>
        </w:tc>
        <w:tc>
          <w:tcPr>
            <w:tcW w:w="2844" w:type="dxa"/>
            <w:shd w:val="clear" w:color="auto" w:fill="B8CCE4" w:themeFill="accent1" w:themeFillTint="66"/>
          </w:tcPr>
          <w:p w:rsidR="000B21B8" w:rsidRPr="000B21B8" w:rsidRDefault="000B21B8" w:rsidP="000B21B8">
            <w:pPr>
              <w:jc w:val="center"/>
              <w:rPr>
                <w:rFonts w:asciiTheme="majorHAnsi" w:hAnsiTheme="majorHAnsi" w:cs="Myriad Pro"/>
                <w:b/>
                <w:bCs/>
                <w:szCs w:val="22"/>
              </w:rPr>
            </w:pPr>
            <w:r w:rsidRPr="000B21B8">
              <w:rPr>
                <w:rFonts w:asciiTheme="majorHAnsi" w:hAnsiTheme="majorHAnsi" w:cs="Myriad Pro"/>
                <w:b/>
                <w:bCs/>
                <w:szCs w:val="22"/>
              </w:rPr>
              <w:lastRenderedPageBreak/>
              <w:t>Sub-outputs</w:t>
            </w:r>
          </w:p>
        </w:tc>
        <w:tc>
          <w:tcPr>
            <w:tcW w:w="2916" w:type="dxa"/>
            <w:shd w:val="clear" w:color="auto" w:fill="B8CCE4" w:themeFill="accent1" w:themeFillTint="66"/>
          </w:tcPr>
          <w:p w:rsidR="000B21B8" w:rsidRPr="000B21B8" w:rsidRDefault="000B21B8" w:rsidP="000B21B8">
            <w:pPr>
              <w:jc w:val="center"/>
              <w:rPr>
                <w:rFonts w:asciiTheme="majorHAnsi" w:hAnsiTheme="majorHAnsi" w:cs="Myriad Pro"/>
                <w:b/>
                <w:bCs/>
                <w:szCs w:val="22"/>
              </w:rPr>
            </w:pPr>
            <w:r w:rsidRPr="000B21B8">
              <w:rPr>
                <w:rFonts w:asciiTheme="majorHAnsi" w:hAnsiTheme="majorHAnsi" w:cs="Myriad Pro"/>
                <w:b/>
                <w:bCs/>
                <w:szCs w:val="22"/>
              </w:rPr>
              <w:t>Rathedaung Proposals</w:t>
            </w:r>
          </w:p>
        </w:tc>
        <w:tc>
          <w:tcPr>
            <w:tcW w:w="2070" w:type="dxa"/>
            <w:shd w:val="clear" w:color="auto" w:fill="B8CCE4" w:themeFill="accent1" w:themeFillTint="66"/>
          </w:tcPr>
          <w:p w:rsidR="000B21B8" w:rsidRPr="000B21B8" w:rsidRDefault="000B21B8" w:rsidP="000B21B8">
            <w:pPr>
              <w:jc w:val="center"/>
              <w:rPr>
                <w:rFonts w:asciiTheme="majorHAnsi" w:hAnsiTheme="majorHAnsi" w:cs="Myriad Pro"/>
                <w:b/>
                <w:bCs/>
                <w:szCs w:val="22"/>
              </w:rPr>
            </w:pPr>
            <w:r w:rsidRPr="000B21B8">
              <w:rPr>
                <w:rFonts w:asciiTheme="majorHAnsi" w:hAnsiTheme="majorHAnsi" w:cs="Myriad Pro"/>
                <w:b/>
                <w:bCs/>
                <w:szCs w:val="22"/>
              </w:rPr>
              <w:t>Budget</w:t>
            </w:r>
          </w:p>
        </w:tc>
      </w:tr>
      <w:tr w:rsidR="000B21B8" w:rsidRPr="000B21B8" w:rsidTr="000B21B8">
        <w:tc>
          <w:tcPr>
            <w:tcW w:w="1728" w:type="dxa"/>
            <w:vMerge w:val="restart"/>
          </w:tcPr>
          <w:p w:rsidR="000B21B8" w:rsidRPr="000B21B8" w:rsidRDefault="000B21B8" w:rsidP="000B21B8">
            <w:pPr>
              <w:rPr>
                <w:rFonts w:asciiTheme="majorHAnsi" w:hAnsiTheme="majorHAnsi" w:cs="Myriad Pro"/>
                <w:bCs/>
                <w:szCs w:val="22"/>
              </w:rPr>
            </w:pPr>
            <w:r w:rsidRPr="000B21B8">
              <w:rPr>
                <w:rFonts w:asciiTheme="majorHAnsi" w:hAnsiTheme="majorHAnsi"/>
                <w:bCs/>
                <w:szCs w:val="22"/>
              </w:rPr>
              <w:lastRenderedPageBreak/>
              <w:t>5. Communities in Rakhine more resilient to climate change and disasters</w:t>
            </w:r>
          </w:p>
        </w:tc>
        <w:tc>
          <w:tcPr>
            <w:tcW w:w="2844" w:type="dxa"/>
          </w:tcPr>
          <w:p w:rsidR="000B21B8" w:rsidRPr="000B21B8" w:rsidRDefault="000B21B8" w:rsidP="000B21B8">
            <w:pPr>
              <w:rPr>
                <w:rFonts w:asciiTheme="majorHAnsi" w:hAnsiTheme="majorHAnsi" w:cs="Myriad Pro"/>
                <w:bCs/>
                <w:szCs w:val="22"/>
              </w:rPr>
            </w:pPr>
            <w:r w:rsidRPr="000B21B8">
              <w:rPr>
                <w:rFonts w:asciiTheme="majorHAnsi" w:hAnsiTheme="majorHAnsi"/>
                <w:b/>
                <w:bCs/>
                <w:szCs w:val="22"/>
              </w:rPr>
              <w:t xml:space="preserve">5.1: </w:t>
            </w:r>
            <w:r w:rsidRPr="000B21B8">
              <w:rPr>
                <w:rFonts w:asciiTheme="majorHAnsi" w:hAnsiTheme="majorHAnsi"/>
                <w:szCs w:val="22"/>
              </w:rPr>
              <w:t xml:space="preserve">Capacities of communities and administrations at state, district, township and village tract level strengthened to adapt to climate change and reduce disaster risks </w:t>
            </w:r>
            <w:r w:rsidRPr="000B21B8">
              <w:rPr>
                <w:rFonts w:asciiTheme="majorHAnsi" w:hAnsiTheme="majorHAnsi"/>
                <w:b/>
                <w:bCs/>
                <w:szCs w:val="22"/>
              </w:rPr>
              <w:t xml:space="preserve"> </w:t>
            </w:r>
          </w:p>
        </w:tc>
        <w:tc>
          <w:tcPr>
            <w:tcW w:w="2916" w:type="dxa"/>
          </w:tcPr>
          <w:p w:rsidR="000B21B8" w:rsidRPr="000B21B8" w:rsidRDefault="000B21B8" w:rsidP="000B21B8">
            <w:pPr>
              <w:rPr>
                <w:rFonts w:asciiTheme="majorHAnsi" w:hAnsiTheme="majorHAnsi" w:cs="Myriad Pro"/>
                <w:bCs/>
                <w:szCs w:val="22"/>
              </w:rPr>
            </w:pPr>
            <w:r w:rsidRPr="000B21B8">
              <w:rPr>
                <w:rFonts w:asciiTheme="majorHAnsi" w:hAnsiTheme="majorHAnsi"/>
                <w:szCs w:val="22"/>
              </w:rPr>
              <w:t>Building capacity to design and implement disaster risk reduction plans; develop a risk profile map to determine which measures need to be implemented; Create public awareness on issues related to disaster risks reduction and climate change adaptation; Support the township Administration to prepare proposals for funding by Union Government, other development partners and the project</w:t>
            </w:r>
          </w:p>
        </w:tc>
        <w:tc>
          <w:tcPr>
            <w:tcW w:w="2070" w:type="dxa"/>
          </w:tcPr>
          <w:p w:rsidR="000B21B8" w:rsidRPr="000B21B8" w:rsidRDefault="000B21B8" w:rsidP="000B21B8">
            <w:pPr>
              <w:jc w:val="center"/>
              <w:rPr>
                <w:rFonts w:asciiTheme="majorHAnsi" w:hAnsiTheme="majorHAnsi" w:cs="Myriad Pro"/>
                <w:bCs/>
                <w:szCs w:val="22"/>
              </w:rPr>
            </w:pPr>
            <w:r w:rsidRPr="000B21B8">
              <w:rPr>
                <w:rFonts w:asciiTheme="majorHAnsi" w:hAnsiTheme="majorHAnsi" w:cs="Myriad Pro"/>
                <w:bCs/>
                <w:szCs w:val="22"/>
              </w:rPr>
              <w:t xml:space="preserve">USD 350,000 </w:t>
            </w:r>
          </w:p>
        </w:tc>
      </w:tr>
      <w:tr w:rsidR="000B21B8" w:rsidRPr="000B21B8" w:rsidTr="000B21B8">
        <w:tc>
          <w:tcPr>
            <w:tcW w:w="1728" w:type="dxa"/>
            <w:vMerge/>
          </w:tcPr>
          <w:p w:rsidR="000B21B8" w:rsidRPr="000B21B8" w:rsidRDefault="000B21B8" w:rsidP="000B21B8">
            <w:pPr>
              <w:jc w:val="center"/>
              <w:rPr>
                <w:rFonts w:asciiTheme="majorHAnsi" w:hAnsiTheme="majorHAnsi" w:cs="Myriad Pro"/>
                <w:bCs/>
                <w:szCs w:val="22"/>
              </w:rPr>
            </w:pPr>
          </w:p>
        </w:tc>
        <w:tc>
          <w:tcPr>
            <w:tcW w:w="2844" w:type="dxa"/>
          </w:tcPr>
          <w:p w:rsidR="000B21B8" w:rsidRPr="000B21B8" w:rsidRDefault="000B21B8" w:rsidP="000B21B8">
            <w:pPr>
              <w:rPr>
                <w:rFonts w:asciiTheme="majorHAnsi" w:hAnsiTheme="majorHAnsi"/>
                <w:szCs w:val="22"/>
              </w:rPr>
            </w:pPr>
            <w:r w:rsidRPr="000B21B8">
              <w:rPr>
                <w:rFonts w:asciiTheme="majorHAnsi" w:hAnsiTheme="majorHAnsi"/>
                <w:b/>
                <w:szCs w:val="22"/>
              </w:rPr>
              <w:t>5.2</w:t>
            </w:r>
            <w:r w:rsidRPr="000B21B8">
              <w:rPr>
                <w:rFonts w:asciiTheme="majorHAnsi" w:hAnsiTheme="majorHAnsi"/>
                <w:b/>
                <w:bCs/>
                <w:szCs w:val="22"/>
              </w:rPr>
              <w:t>:</w:t>
            </w:r>
            <w:r w:rsidRPr="000B21B8">
              <w:rPr>
                <w:rFonts w:asciiTheme="majorHAnsi" w:hAnsiTheme="majorHAnsi"/>
                <w:szCs w:val="22"/>
              </w:rPr>
              <w:t xml:space="preserve"> Risks associated with climate change and disasters reduced through reforestation and other measures at the community level</w:t>
            </w:r>
          </w:p>
        </w:tc>
        <w:tc>
          <w:tcPr>
            <w:tcW w:w="2916" w:type="dxa"/>
          </w:tcPr>
          <w:p w:rsidR="000B21B8" w:rsidRPr="000B21B8" w:rsidRDefault="000B21B8" w:rsidP="000B21B8">
            <w:pPr>
              <w:rPr>
                <w:rFonts w:asciiTheme="majorHAnsi" w:hAnsiTheme="majorHAnsi" w:cs="Myriad Pro"/>
                <w:bCs/>
                <w:szCs w:val="22"/>
              </w:rPr>
            </w:pPr>
            <w:r w:rsidRPr="000B21B8">
              <w:rPr>
                <w:rFonts w:asciiTheme="majorHAnsi" w:hAnsiTheme="majorHAnsi"/>
                <w:szCs w:val="22"/>
              </w:rPr>
              <w:t>Awareness rising on disaster risk reduction, pilot projects to replace/reduce the use of firewood, Cyclone shelters and/or other appropriate measures</w:t>
            </w:r>
          </w:p>
        </w:tc>
        <w:tc>
          <w:tcPr>
            <w:tcW w:w="2070" w:type="dxa"/>
          </w:tcPr>
          <w:p w:rsidR="000B21B8" w:rsidRPr="000B21B8" w:rsidRDefault="000B21B8" w:rsidP="000B21B8">
            <w:pPr>
              <w:jc w:val="center"/>
              <w:rPr>
                <w:rFonts w:asciiTheme="majorHAnsi" w:hAnsiTheme="majorHAnsi" w:cs="Myriad Pro"/>
                <w:bCs/>
                <w:szCs w:val="22"/>
              </w:rPr>
            </w:pPr>
            <w:r w:rsidRPr="000B21B8">
              <w:rPr>
                <w:rFonts w:asciiTheme="majorHAnsi" w:hAnsiTheme="majorHAnsi" w:cs="Myriad Pro"/>
                <w:bCs/>
                <w:szCs w:val="22"/>
              </w:rPr>
              <w:t>USD 600,000</w:t>
            </w:r>
          </w:p>
        </w:tc>
      </w:tr>
      <w:tr w:rsidR="000B21B8" w:rsidRPr="000B21B8" w:rsidTr="000B21B8">
        <w:tc>
          <w:tcPr>
            <w:tcW w:w="1728" w:type="dxa"/>
            <w:shd w:val="clear" w:color="auto" w:fill="B8CCE4" w:themeFill="accent1" w:themeFillTint="66"/>
          </w:tcPr>
          <w:p w:rsidR="000B21B8" w:rsidRPr="000B21B8" w:rsidRDefault="000B21B8" w:rsidP="000B21B8">
            <w:pPr>
              <w:jc w:val="center"/>
              <w:rPr>
                <w:rFonts w:asciiTheme="majorHAnsi" w:hAnsiTheme="majorHAnsi" w:cs="Myriad Pro"/>
                <w:b/>
                <w:bCs/>
                <w:szCs w:val="22"/>
              </w:rPr>
            </w:pPr>
          </w:p>
        </w:tc>
        <w:tc>
          <w:tcPr>
            <w:tcW w:w="2844" w:type="dxa"/>
            <w:shd w:val="clear" w:color="auto" w:fill="B8CCE4" w:themeFill="accent1" w:themeFillTint="66"/>
          </w:tcPr>
          <w:p w:rsidR="000B21B8" w:rsidRPr="000B21B8" w:rsidRDefault="000B21B8" w:rsidP="000B21B8">
            <w:pPr>
              <w:jc w:val="center"/>
              <w:rPr>
                <w:rFonts w:asciiTheme="majorHAnsi" w:hAnsiTheme="majorHAnsi" w:cs="Myriad Pro"/>
                <w:b/>
                <w:bCs/>
                <w:szCs w:val="22"/>
              </w:rPr>
            </w:pPr>
          </w:p>
        </w:tc>
        <w:tc>
          <w:tcPr>
            <w:tcW w:w="2916" w:type="dxa"/>
            <w:shd w:val="clear" w:color="auto" w:fill="B8CCE4" w:themeFill="accent1" w:themeFillTint="66"/>
          </w:tcPr>
          <w:p w:rsidR="000B21B8" w:rsidRPr="000B21B8" w:rsidRDefault="000B21B8" w:rsidP="000B21B8">
            <w:pPr>
              <w:jc w:val="center"/>
              <w:rPr>
                <w:rFonts w:asciiTheme="majorHAnsi" w:hAnsiTheme="majorHAnsi" w:cs="Myriad Pro"/>
                <w:b/>
                <w:bCs/>
                <w:szCs w:val="22"/>
              </w:rPr>
            </w:pPr>
            <w:r w:rsidRPr="000B21B8">
              <w:rPr>
                <w:rFonts w:asciiTheme="majorHAnsi" w:hAnsiTheme="majorHAnsi" w:cs="Myriad Pro"/>
                <w:b/>
                <w:bCs/>
                <w:szCs w:val="22"/>
              </w:rPr>
              <w:t>Total Output 5</w:t>
            </w:r>
          </w:p>
        </w:tc>
        <w:tc>
          <w:tcPr>
            <w:tcW w:w="2070" w:type="dxa"/>
            <w:shd w:val="clear" w:color="auto" w:fill="B8CCE4" w:themeFill="accent1" w:themeFillTint="66"/>
          </w:tcPr>
          <w:p w:rsidR="000B21B8" w:rsidRPr="000B21B8" w:rsidRDefault="000B21B8" w:rsidP="000B21B8">
            <w:pPr>
              <w:jc w:val="center"/>
              <w:rPr>
                <w:rFonts w:asciiTheme="majorHAnsi" w:hAnsiTheme="majorHAnsi" w:cs="Myriad Pro"/>
                <w:b/>
                <w:bCs/>
                <w:szCs w:val="22"/>
              </w:rPr>
            </w:pPr>
            <w:r w:rsidRPr="000B21B8">
              <w:rPr>
                <w:rFonts w:asciiTheme="majorHAnsi" w:hAnsiTheme="majorHAnsi" w:cs="Myriad Pro"/>
                <w:b/>
                <w:bCs/>
                <w:szCs w:val="22"/>
              </w:rPr>
              <w:t>USD 950,000</w:t>
            </w:r>
          </w:p>
        </w:tc>
      </w:tr>
    </w:tbl>
    <w:p w:rsidR="000B21B8" w:rsidRPr="000B21B8" w:rsidRDefault="000B21B8" w:rsidP="000B21B8">
      <w:pPr>
        <w:jc w:val="center"/>
        <w:rPr>
          <w:rFonts w:asciiTheme="majorHAnsi" w:hAnsiTheme="majorHAnsi" w:cs="Myriad Pro"/>
          <w:b/>
          <w:bCs/>
          <w:szCs w:val="22"/>
        </w:rPr>
      </w:pPr>
    </w:p>
    <w:p w:rsidR="000B21B8" w:rsidRPr="000B21B8" w:rsidRDefault="000B21B8" w:rsidP="000B21B8">
      <w:pPr>
        <w:rPr>
          <w:rFonts w:asciiTheme="majorHAnsi" w:hAnsiTheme="majorHAnsi" w:cs="Myriad Pro"/>
          <w:b/>
          <w:bCs/>
          <w:szCs w:val="22"/>
        </w:rPr>
      </w:pPr>
    </w:p>
    <w:tbl>
      <w:tblPr>
        <w:tblStyle w:val="TableGrid"/>
        <w:tblW w:w="0" w:type="auto"/>
        <w:tblLook w:val="04A0" w:firstRow="1" w:lastRow="0" w:firstColumn="1" w:lastColumn="0" w:noHBand="0" w:noVBand="1"/>
      </w:tblPr>
      <w:tblGrid>
        <w:gridCol w:w="3115"/>
        <w:gridCol w:w="1599"/>
        <w:gridCol w:w="1720"/>
        <w:gridCol w:w="2082"/>
      </w:tblGrid>
      <w:tr w:rsidR="000B21B8" w:rsidRPr="000B21B8" w:rsidTr="000B21B8">
        <w:tc>
          <w:tcPr>
            <w:tcW w:w="3438" w:type="dxa"/>
            <w:shd w:val="clear" w:color="auto" w:fill="B8CCE4" w:themeFill="accent1" w:themeFillTint="66"/>
          </w:tcPr>
          <w:p w:rsidR="000B21B8" w:rsidRPr="000B21B8" w:rsidRDefault="000B21B8" w:rsidP="000B21B8">
            <w:pPr>
              <w:jc w:val="center"/>
              <w:rPr>
                <w:rFonts w:asciiTheme="majorHAnsi" w:hAnsiTheme="majorHAnsi" w:cs="Myriad Pro"/>
                <w:b/>
                <w:bCs/>
                <w:szCs w:val="22"/>
              </w:rPr>
            </w:pPr>
            <w:r w:rsidRPr="000B21B8">
              <w:rPr>
                <w:rFonts w:asciiTheme="majorHAnsi" w:hAnsiTheme="majorHAnsi" w:cs="Myriad Pro"/>
                <w:b/>
                <w:bCs/>
                <w:szCs w:val="22"/>
              </w:rPr>
              <w:t>Programme Outputs</w:t>
            </w:r>
          </w:p>
        </w:tc>
        <w:tc>
          <w:tcPr>
            <w:tcW w:w="1710" w:type="dxa"/>
            <w:shd w:val="clear" w:color="auto" w:fill="B8CCE4" w:themeFill="accent1" w:themeFillTint="66"/>
          </w:tcPr>
          <w:p w:rsidR="000B21B8" w:rsidRPr="000B21B8" w:rsidRDefault="000B21B8" w:rsidP="000B21B8">
            <w:pPr>
              <w:jc w:val="center"/>
              <w:rPr>
                <w:rFonts w:asciiTheme="majorHAnsi" w:hAnsiTheme="majorHAnsi" w:cs="Myriad Pro"/>
                <w:b/>
                <w:bCs/>
                <w:szCs w:val="22"/>
              </w:rPr>
            </w:pPr>
            <w:r w:rsidRPr="000B21B8">
              <w:rPr>
                <w:rFonts w:asciiTheme="majorHAnsi" w:hAnsiTheme="majorHAnsi" w:cs="Myriad Pro"/>
                <w:b/>
                <w:bCs/>
                <w:szCs w:val="22"/>
              </w:rPr>
              <w:t>Donors</w:t>
            </w:r>
          </w:p>
        </w:tc>
        <w:tc>
          <w:tcPr>
            <w:tcW w:w="1800" w:type="dxa"/>
            <w:shd w:val="clear" w:color="auto" w:fill="B8CCE4" w:themeFill="accent1" w:themeFillTint="66"/>
          </w:tcPr>
          <w:p w:rsidR="000B21B8" w:rsidRPr="000B21B8" w:rsidRDefault="000B21B8" w:rsidP="000B21B8">
            <w:pPr>
              <w:jc w:val="center"/>
              <w:rPr>
                <w:rFonts w:asciiTheme="majorHAnsi" w:hAnsiTheme="majorHAnsi" w:cs="Myriad Pro"/>
                <w:b/>
                <w:bCs/>
                <w:szCs w:val="22"/>
              </w:rPr>
            </w:pPr>
            <w:r w:rsidRPr="000B21B8">
              <w:rPr>
                <w:rFonts w:asciiTheme="majorHAnsi" w:hAnsiTheme="majorHAnsi" w:cs="Myriad Pro"/>
                <w:b/>
                <w:bCs/>
                <w:szCs w:val="22"/>
              </w:rPr>
              <w:t xml:space="preserve">Government   </w:t>
            </w:r>
          </w:p>
        </w:tc>
        <w:tc>
          <w:tcPr>
            <w:tcW w:w="2303" w:type="dxa"/>
            <w:shd w:val="clear" w:color="auto" w:fill="B8CCE4" w:themeFill="accent1" w:themeFillTint="66"/>
          </w:tcPr>
          <w:p w:rsidR="000B21B8" w:rsidRPr="000B21B8" w:rsidRDefault="000B21B8" w:rsidP="000B21B8">
            <w:pPr>
              <w:jc w:val="center"/>
              <w:rPr>
                <w:rFonts w:asciiTheme="majorHAnsi" w:hAnsiTheme="majorHAnsi" w:cs="Myriad Pro"/>
                <w:b/>
                <w:bCs/>
                <w:szCs w:val="22"/>
              </w:rPr>
            </w:pPr>
            <w:r w:rsidRPr="000B21B8">
              <w:rPr>
                <w:rFonts w:asciiTheme="majorHAnsi" w:hAnsiTheme="majorHAnsi" w:cs="Myriad Pro"/>
                <w:b/>
                <w:bCs/>
                <w:szCs w:val="22"/>
              </w:rPr>
              <w:t>Total</w:t>
            </w:r>
          </w:p>
        </w:tc>
      </w:tr>
      <w:tr w:rsidR="000B21B8" w:rsidRPr="000B21B8" w:rsidTr="000B21B8">
        <w:tc>
          <w:tcPr>
            <w:tcW w:w="3438" w:type="dxa"/>
          </w:tcPr>
          <w:p w:rsidR="000B21B8" w:rsidRPr="000B21B8" w:rsidRDefault="000B21B8" w:rsidP="000B21B8">
            <w:pPr>
              <w:rPr>
                <w:rFonts w:asciiTheme="majorHAnsi" w:hAnsiTheme="majorHAnsi" w:cs="Myriad Pro"/>
                <w:b/>
                <w:bCs/>
                <w:szCs w:val="22"/>
              </w:rPr>
            </w:pPr>
            <w:r w:rsidRPr="000B21B8">
              <w:rPr>
                <w:rFonts w:asciiTheme="majorHAnsi" w:hAnsiTheme="majorHAnsi"/>
                <w:szCs w:val="22"/>
              </w:rPr>
              <w:t>1. Good governance at State, District, and Township level strengthened to better meet the development needs of all people of Rakhine</w:t>
            </w:r>
          </w:p>
        </w:tc>
        <w:tc>
          <w:tcPr>
            <w:tcW w:w="1710" w:type="dxa"/>
          </w:tcPr>
          <w:p w:rsidR="000B21B8" w:rsidRPr="000B21B8" w:rsidRDefault="000B21B8" w:rsidP="000B21B8">
            <w:pPr>
              <w:jc w:val="center"/>
              <w:rPr>
                <w:rFonts w:asciiTheme="majorHAnsi" w:hAnsiTheme="majorHAnsi" w:cs="Myriad Pro"/>
                <w:bCs/>
                <w:szCs w:val="22"/>
              </w:rPr>
            </w:pPr>
            <w:r w:rsidRPr="000B21B8">
              <w:rPr>
                <w:rFonts w:asciiTheme="majorHAnsi" w:hAnsiTheme="majorHAnsi" w:cs="Myriad Pro"/>
                <w:bCs/>
                <w:szCs w:val="22"/>
              </w:rPr>
              <w:t>USD 150,000</w:t>
            </w:r>
          </w:p>
        </w:tc>
        <w:tc>
          <w:tcPr>
            <w:tcW w:w="1800" w:type="dxa"/>
          </w:tcPr>
          <w:p w:rsidR="000B21B8" w:rsidRPr="000B21B8" w:rsidRDefault="000B21B8" w:rsidP="000B21B8">
            <w:pPr>
              <w:rPr>
                <w:rFonts w:asciiTheme="majorHAnsi" w:hAnsiTheme="majorHAnsi" w:cs="Myriad Pro"/>
                <w:bCs/>
                <w:szCs w:val="22"/>
              </w:rPr>
            </w:pPr>
            <w:r w:rsidRPr="000B21B8">
              <w:rPr>
                <w:rFonts w:asciiTheme="majorHAnsi" w:hAnsiTheme="majorHAnsi" w:cs="Myriad Pro"/>
                <w:bCs/>
                <w:szCs w:val="22"/>
              </w:rPr>
              <w:t xml:space="preserve">    USD 150,000                      </w:t>
            </w:r>
          </w:p>
        </w:tc>
        <w:tc>
          <w:tcPr>
            <w:tcW w:w="2303" w:type="dxa"/>
          </w:tcPr>
          <w:p w:rsidR="000B21B8" w:rsidRPr="000B21B8" w:rsidRDefault="000B21B8" w:rsidP="000B21B8">
            <w:pPr>
              <w:rPr>
                <w:rFonts w:asciiTheme="majorHAnsi" w:hAnsiTheme="majorHAnsi" w:cs="Myriad Pro"/>
                <w:bCs/>
                <w:szCs w:val="22"/>
              </w:rPr>
            </w:pPr>
            <w:r w:rsidRPr="000B21B8">
              <w:rPr>
                <w:rFonts w:asciiTheme="majorHAnsi" w:hAnsiTheme="majorHAnsi" w:cs="Myriad Pro"/>
                <w:bCs/>
                <w:szCs w:val="22"/>
              </w:rPr>
              <w:t xml:space="preserve">     USD 300,000</w:t>
            </w:r>
          </w:p>
        </w:tc>
      </w:tr>
      <w:tr w:rsidR="000B21B8" w:rsidRPr="000B21B8" w:rsidTr="000B21B8">
        <w:tc>
          <w:tcPr>
            <w:tcW w:w="3438" w:type="dxa"/>
          </w:tcPr>
          <w:p w:rsidR="000B21B8" w:rsidRPr="000B21B8" w:rsidRDefault="000B21B8" w:rsidP="000B21B8">
            <w:pPr>
              <w:rPr>
                <w:rFonts w:asciiTheme="majorHAnsi" w:hAnsiTheme="majorHAnsi"/>
                <w:szCs w:val="22"/>
              </w:rPr>
            </w:pPr>
            <w:r w:rsidRPr="000B21B8">
              <w:rPr>
                <w:rFonts w:asciiTheme="majorHAnsi" w:hAnsiTheme="majorHAnsi"/>
                <w:bCs/>
                <w:szCs w:val="22"/>
              </w:rPr>
              <w:t>2:</w:t>
            </w:r>
            <w:r w:rsidRPr="000B21B8">
              <w:rPr>
                <w:rFonts w:asciiTheme="majorHAnsi" w:hAnsiTheme="majorHAnsi"/>
                <w:b/>
                <w:bCs/>
                <w:szCs w:val="22"/>
              </w:rPr>
              <w:t xml:space="preserve"> </w:t>
            </w:r>
            <w:r w:rsidRPr="000B21B8">
              <w:rPr>
                <w:rFonts w:asciiTheme="majorHAnsi" w:hAnsiTheme="majorHAnsi"/>
                <w:bCs/>
                <w:szCs w:val="22"/>
              </w:rPr>
              <w:t>Enhanced capacity of justice institutions and security providers to uphold human rights and improve access to justice for the most vulnerable</w:t>
            </w:r>
          </w:p>
        </w:tc>
        <w:tc>
          <w:tcPr>
            <w:tcW w:w="1710" w:type="dxa"/>
          </w:tcPr>
          <w:p w:rsidR="000B21B8" w:rsidRPr="000B21B8" w:rsidRDefault="000B21B8" w:rsidP="000B21B8">
            <w:pPr>
              <w:jc w:val="center"/>
              <w:rPr>
                <w:rFonts w:asciiTheme="majorHAnsi" w:hAnsiTheme="majorHAnsi" w:cs="Myriad Pro"/>
                <w:bCs/>
                <w:szCs w:val="22"/>
              </w:rPr>
            </w:pPr>
            <w:r w:rsidRPr="000B21B8">
              <w:rPr>
                <w:rFonts w:asciiTheme="majorHAnsi" w:hAnsiTheme="majorHAnsi" w:cs="Myriad Pro"/>
                <w:bCs/>
                <w:szCs w:val="22"/>
              </w:rPr>
              <w:t>USD 75,000</w:t>
            </w:r>
          </w:p>
        </w:tc>
        <w:tc>
          <w:tcPr>
            <w:tcW w:w="1800" w:type="dxa"/>
          </w:tcPr>
          <w:p w:rsidR="000B21B8" w:rsidRPr="000B21B8" w:rsidRDefault="000B21B8" w:rsidP="000B21B8">
            <w:pPr>
              <w:jc w:val="center"/>
              <w:rPr>
                <w:rFonts w:asciiTheme="majorHAnsi" w:hAnsiTheme="majorHAnsi" w:cs="Myriad Pro"/>
                <w:bCs/>
                <w:szCs w:val="22"/>
              </w:rPr>
            </w:pPr>
            <w:r w:rsidRPr="000B21B8">
              <w:rPr>
                <w:rFonts w:asciiTheme="majorHAnsi" w:hAnsiTheme="majorHAnsi" w:cs="Myriad Pro"/>
                <w:bCs/>
                <w:szCs w:val="22"/>
              </w:rPr>
              <w:t>USD 75,000</w:t>
            </w:r>
          </w:p>
        </w:tc>
        <w:tc>
          <w:tcPr>
            <w:tcW w:w="2303" w:type="dxa"/>
          </w:tcPr>
          <w:p w:rsidR="000B21B8" w:rsidRPr="000B21B8" w:rsidRDefault="000B21B8" w:rsidP="000B21B8">
            <w:pPr>
              <w:jc w:val="center"/>
              <w:rPr>
                <w:rFonts w:asciiTheme="majorHAnsi" w:hAnsiTheme="majorHAnsi" w:cs="Myriad Pro"/>
                <w:bCs/>
                <w:szCs w:val="22"/>
              </w:rPr>
            </w:pPr>
            <w:r w:rsidRPr="000B21B8">
              <w:rPr>
                <w:rFonts w:asciiTheme="majorHAnsi" w:hAnsiTheme="majorHAnsi" w:cs="Myriad Pro"/>
                <w:bCs/>
                <w:szCs w:val="22"/>
              </w:rPr>
              <w:t>USD 150,000</w:t>
            </w:r>
          </w:p>
        </w:tc>
      </w:tr>
      <w:tr w:rsidR="000B21B8" w:rsidRPr="000B21B8" w:rsidTr="000B21B8">
        <w:tc>
          <w:tcPr>
            <w:tcW w:w="3438" w:type="dxa"/>
          </w:tcPr>
          <w:p w:rsidR="000B21B8" w:rsidRPr="000B21B8" w:rsidRDefault="000B21B8" w:rsidP="000B21B8">
            <w:pPr>
              <w:rPr>
                <w:rFonts w:asciiTheme="majorHAnsi" w:hAnsiTheme="majorHAnsi"/>
                <w:szCs w:val="22"/>
              </w:rPr>
            </w:pPr>
            <w:r w:rsidRPr="000B21B8">
              <w:rPr>
                <w:rFonts w:asciiTheme="majorHAnsi" w:hAnsiTheme="majorHAnsi"/>
                <w:bCs/>
                <w:szCs w:val="22"/>
              </w:rPr>
              <w:t>3:</w:t>
            </w:r>
            <w:r w:rsidRPr="000B21B8">
              <w:rPr>
                <w:rFonts w:asciiTheme="majorHAnsi" w:hAnsiTheme="majorHAnsi"/>
                <w:szCs w:val="22"/>
              </w:rPr>
              <w:t xml:space="preserve"> Tensions between communities reduced and trust built to enable sustainable development and peaceful coexistence</w:t>
            </w:r>
          </w:p>
        </w:tc>
        <w:tc>
          <w:tcPr>
            <w:tcW w:w="1710" w:type="dxa"/>
          </w:tcPr>
          <w:p w:rsidR="000B21B8" w:rsidRPr="000B21B8" w:rsidRDefault="000B21B8" w:rsidP="000B21B8">
            <w:pPr>
              <w:jc w:val="center"/>
              <w:rPr>
                <w:rFonts w:asciiTheme="majorHAnsi" w:hAnsiTheme="majorHAnsi" w:cs="Myriad Pro"/>
                <w:bCs/>
                <w:szCs w:val="22"/>
              </w:rPr>
            </w:pPr>
            <w:r w:rsidRPr="000B21B8">
              <w:rPr>
                <w:rFonts w:asciiTheme="majorHAnsi" w:hAnsiTheme="majorHAnsi" w:cs="Myriad Pro"/>
                <w:bCs/>
                <w:szCs w:val="22"/>
              </w:rPr>
              <w:t>USD 200,000</w:t>
            </w:r>
          </w:p>
        </w:tc>
        <w:tc>
          <w:tcPr>
            <w:tcW w:w="1800" w:type="dxa"/>
          </w:tcPr>
          <w:p w:rsidR="000B21B8" w:rsidRPr="000B21B8" w:rsidRDefault="000B21B8" w:rsidP="000B21B8">
            <w:pPr>
              <w:jc w:val="center"/>
              <w:rPr>
                <w:rFonts w:asciiTheme="majorHAnsi" w:hAnsiTheme="majorHAnsi" w:cs="Myriad Pro"/>
                <w:bCs/>
                <w:szCs w:val="22"/>
              </w:rPr>
            </w:pPr>
            <w:r w:rsidRPr="000B21B8">
              <w:rPr>
                <w:rFonts w:asciiTheme="majorHAnsi" w:hAnsiTheme="majorHAnsi" w:cs="Myriad Pro"/>
                <w:bCs/>
                <w:szCs w:val="22"/>
              </w:rPr>
              <w:t>USD 200,000</w:t>
            </w:r>
          </w:p>
        </w:tc>
        <w:tc>
          <w:tcPr>
            <w:tcW w:w="2303" w:type="dxa"/>
          </w:tcPr>
          <w:p w:rsidR="000B21B8" w:rsidRPr="000B21B8" w:rsidRDefault="000B21B8" w:rsidP="000B21B8">
            <w:pPr>
              <w:jc w:val="center"/>
              <w:rPr>
                <w:rFonts w:asciiTheme="majorHAnsi" w:hAnsiTheme="majorHAnsi" w:cs="Myriad Pro"/>
                <w:bCs/>
                <w:szCs w:val="22"/>
              </w:rPr>
            </w:pPr>
            <w:r w:rsidRPr="000B21B8">
              <w:rPr>
                <w:rFonts w:asciiTheme="majorHAnsi" w:hAnsiTheme="majorHAnsi" w:cs="Myriad Pro"/>
                <w:bCs/>
                <w:szCs w:val="22"/>
              </w:rPr>
              <w:t>USD 400,000</w:t>
            </w:r>
          </w:p>
        </w:tc>
      </w:tr>
      <w:tr w:rsidR="000B21B8" w:rsidRPr="000B21B8" w:rsidTr="000B21B8">
        <w:tc>
          <w:tcPr>
            <w:tcW w:w="3438" w:type="dxa"/>
          </w:tcPr>
          <w:p w:rsidR="000B21B8" w:rsidRPr="000B21B8" w:rsidRDefault="000B21B8" w:rsidP="000B21B8">
            <w:pPr>
              <w:rPr>
                <w:rFonts w:asciiTheme="majorHAnsi" w:hAnsiTheme="majorHAnsi"/>
                <w:szCs w:val="22"/>
              </w:rPr>
            </w:pPr>
            <w:r w:rsidRPr="000B21B8">
              <w:rPr>
                <w:rFonts w:asciiTheme="majorHAnsi" w:hAnsiTheme="majorHAnsi"/>
                <w:szCs w:val="22"/>
              </w:rPr>
              <w:t xml:space="preserve">4. </w:t>
            </w:r>
            <w:r w:rsidRPr="000B21B8">
              <w:rPr>
                <w:rFonts w:asciiTheme="majorHAnsi" w:hAnsiTheme="majorHAnsi"/>
                <w:bCs/>
                <w:szCs w:val="22"/>
              </w:rPr>
              <w:t>Improved livelihoods and economic opportunities for vulnerable communities</w:t>
            </w:r>
          </w:p>
        </w:tc>
        <w:tc>
          <w:tcPr>
            <w:tcW w:w="1710" w:type="dxa"/>
          </w:tcPr>
          <w:p w:rsidR="000B21B8" w:rsidRPr="000B21B8" w:rsidRDefault="000B21B8" w:rsidP="000B21B8">
            <w:pPr>
              <w:jc w:val="center"/>
              <w:rPr>
                <w:rFonts w:asciiTheme="majorHAnsi" w:hAnsiTheme="majorHAnsi" w:cs="Myriad Pro"/>
                <w:bCs/>
                <w:szCs w:val="22"/>
              </w:rPr>
            </w:pPr>
            <w:r w:rsidRPr="000B21B8">
              <w:rPr>
                <w:rFonts w:asciiTheme="majorHAnsi" w:hAnsiTheme="majorHAnsi" w:cs="Myriad Pro"/>
                <w:bCs/>
                <w:szCs w:val="22"/>
              </w:rPr>
              <w:t>USD 475,000</w:t>
            </w:r>
          </w:p>
        </w:tc>
        <w:tc>
          <w:tcPr>
            <w:tcW w:w="1800" w:type="dxa"/>
          </w:tcPr>
          <w:p w:rsidR="000B21B8" w:rsidRPr="000B21B8" w:rsidRDefault="000B21B8" w:rsidP="000B21B8">
            <w:pPr>
              <w:jc w:val="center"/>
              <w:rPr>
                <w:rFonts w:asciiTheme="majorHAnsi" w:hAnsiTheme="majorHAnsi" w:cs="Myriad Pro"/>
                <w:bCs/>
                <w:szCs w:val="22"/>
              </w:rPr>
            </w:pPr>
            <w:r w:rsidRPr="000B21B8">
              <w:rPr>
                <w:rFonts w:asciiTheme="majorHAnsi" w:hAnsiTheme="majorHAnsi" w:cs="Myriad Pro"/>
                <w:bCs/>
                <w:szCs w:val="22"/>
              </w:rPr>
              <w:t>USD 675,000</w:t>
            </w:r>
          </w:p>
        </w:tc>
        <w:tc>
          <w:tcPr>
            <w:tcW w:w="2303" w:type="dxa"/>
          </w:tcPr>
          <w:p w:rsidR="000B21B8" w:rsidRPr="000B21B8" w:rsidRDefault="000B21B8" w:rsidP="000B21B8">
            <w:pPr>
              <w:jc w:val="center"/>
              <w:rPr>
                <w:rFonts w:asciiTheme="majorHAnsi" w:hAnsiTheme="majorHAnsi" w:cs="Myriad Pro"/>
                <w:bCs/>
                <w:szCs w:val="22"/>
              </w:rPr>
            </w:pPr>
            <w:r w:rsidRPr="000B21B8">
              <w:rPr>
                <w:rFonts w:asciiTheme="majorHAnsi" w:hAnsiTheme="majorHAnsi" w:cs="Myriad Pro"/>
                <w:bCs/>
                <w:szCs w:val="22"/>
              </w:rPr>
              <w:t>USD 1,150,000</w:t>
            </w:r>
          </w:p>
        </w:tc>
      </w:tr>
      <w:tr w:rsidR="000B21B8" w:rsidRPr="000B21B8" w:rsidTr="000B21B8">
        <w:tc>
          <w:tcPr>
            <w:tcW w:w="3438" w:type="dxa"/>
          </w:tcPr>
          <w:p w:rsidR="000B21B8" w:rsidRPr="000B21B8" w:rsidRDefault="000B21B8" w:rsidP="000B21B8">
            <w:pPr>
              <w:rPr>
                <w:rFonts w:asciiTheme="majorHAnsi" w:hAnsiTheme="majorHAnsi" w:cs="Myriad Pro"/>
                <w:b/>
                <w:bCs/>
                <w:szCs w:val="22"/>
              </w:rPr>
            </w:pPr>
            <w:r w:rsidRPr="000B21B8">
              <w:rPr>
                <w:rFonts w:asciiTheme="majorHAnsi" w:hAnsiTheme="majorHAnsi"/>
                <w:bCs/>
                <w:szCs w:val="22"/>
              </w:rPr>
              <w:lastRenderedPageBreak/>
              <w:t>5. Communities in Rakhine more resilient to climate change and disasters</w:t>
            </w:r>
          </w:p>
        </w:tc>
        <w:tc>
          <w:tcPr>
            <w:tcW w:w="1710" w:type="dxa"/>
          </w:tcPr>
          <w:p w:rsidR="000B21B8" w:rsidRPr="000B21B8" w:rsidRDefault="000B21B8" w:rsidP="000B21B8">
            <w:pPr>
              <w:jc w:val="center"/>
              <w:rPr>
                <w:rFonts w:asciiTheme="majorHAnsi" w:hAnsiTheme="majorHAnsi" w:cs="Myriad Pro"/>
                <w:bCs/>
                <w:szCs w:val="22"/>
              </w:rPr>
            </w:pPr>
            <w:r w:rsidRPr="000B21B8">
              <w:rPr>
                <w:rFonts w:asciiTheme="majorHAnsi" w:hAnsiTheme="majorHAnsi" w:cs="Myriad Pro"/>
                <w:bCs/>
                <w:szCs w:val="22"/>
              </w:rPr>
              <w:t>USD 300,000</w:t>
            </w:r>
          </w:p>
        </w:tc>
        <w:tc>
          <w:tcPr>
            <w:tcW w:w="1800" w:type="dxa"/>
          </w:tcPr>
          <w:p w:rsidR="000B21B8" w:rsidRPr="000B21B8" w:rsidRDefault="000B21B8" w:rsidP="000B21B8">
            <w:pPr>
              <w:jc w:val="center"/>
              <w:rPr>
                <w:rFonts w:asciiTheme="majorHAnsi" w:hAnsiTheme="majorHAnsi" w:cs="Myriad Pro"/>
                <w:bCs/>
                <w:szCs w:val="22"/>
              </w:rPr>
            </w:pPr>
            <w:r w:rsidRPr="000B21B8">
              <w:rPr>
                <w:rFonts w:asciiTheme="majorHAnsi" w:hAnsiTheme="majorHAnsi" w:cs="Myriad Pro"/>
                <w:bCs/>
                <w:szCs w:val="22"/>
              </w:rPr>
              <w:t>USD 500,000</w:t>
            </w:r>
          </w:p>
        </w:tc>
        <w:tc>
          <w:tcPr>
            <w:tcW w:w="2303" w:type="dxa"/>
          </w:tcPr>
          <w:p w:rsidR="000B21B8" w:rsidRPr="000B21B8" w:rsidRDefault="000B21B8" w:rsidP="000B21B8">
            <w:pPr>
              <w:jc w:val="center"/>
              <w:rPr>
                <w:rFonts w:asciiTheme="majorHAnsi" w:hAnsiTheme="majorHAnsi" w:cs="Myriad Pro"/>
                <w:bCs/>
                <w:szCs w:val="22"/>
              </w:rPr>
            </w:pPr>
            <w:r w:rsidRPr="000B21B8">
              <w:rPr>
                <w:rFonts w:asciiTheme="majorHAnsi" w:hAnsiTheme="majorHAnsi" w:cs="Myriad Pro"/>
                <w:bCs/>
                <w:szCs w:val="22"/>
              </w:rPr>
              <w:t>USD 800,000</w:t>
            </w:r>
          </w:p>
        </w:tc>
      </w:tr>
      <w:tr w:rsidR="000B21B8" w:rsidRPr="000B21B8" w:rsidTr="000B21B8">
        <w:tc>
          <w:tcPr>
            <w:tcW w:w="3438" w:type="dxa"/>
          </w:tcPr>
          <w:p w:rsidR="000B21B8" w:rsidRPr="000B21B8" w:rsidRDefault="000B21B8" w:rsidP="000B21B8">
            <w:pPr>
              <w:rPr>
                <w:rFonts w:asciiTheme="majorHAnsi" w:hAnsiTheme="majorHAnsi" w:cs="Myriad Pro"/>
                <w:bCs/>
                <w:szCs w:val="22"/>
              </w:rPr>
            </w:pPr>
            <w:r w:rsidRPr="000B21B8">
              <w:rPr>
                <w:rFonts w:asciiTheme="majorHAnsi" w:hAnsiTheme="majorHAnsi" w:cs="Myriad Pro"/>
                <w:bCs/>
                <w:szCs w:val="22"/>
              </w:rPr>
              <w:t>Programme Management, Knowledge Management, Communication, South-South Cooperation</w:t>
            </w:r>
          </w:p>
        </w:tc>
        <w:tc>
          <w:tcPr>
            <w:tcW w:w="1710" w:type="dxa"/>
          </w:tcPr>
          <w:p w:rsidR="000B21B8" w:rsidRPr="000B21B8" w:rsidRDefault="000B21B8" w:rsidP="000B21B8">
            <w:pPr>
              <w:jc w:val="center"/>
              <w:rPr>
                <w:rFonts w:asciiTheme="majorHAnsi" w:hAnsiTheme="majorHAnsi" w:cs="Myriad Pro"/>
                <w:bCs/>
                <w:szCs w:val="22"/>
              </w:rPr>
            </w:pPr>
            <w:r w:rsidRPr="000B21B8">
              <w:rPr>
                <w:rFonts w:asciiTheme="majorHAnsi" w:hAnsiTheme="majorHAnsi" w:cs="Myriad Pro"/>
                <w:bCs/>
                <w:szCs w:val="22"/>
              </w:rPr>
              <w:t>USD 900,000</w:t>
            </w:r>
          </w:p>
        </w:tc>
        <w:tc>
          <w:tcPr>
            <w:tcW w:w="1800" w:type="dxa"/>
          </w:tcPr>
          <w:p w:rsidR="000B21B8" w:rsidRPr="000B21B8" w:rsidRDefault="000B21B8" w:rsidP="000B21B8">
            <w:pPr>
              <w:jc w:val="center"/>
              <w:rPr>
                <w:rFonts w:asciiTheme="majorHAnsi" w:hAnsiTheme="majorHAnsi" w:cs="Myriad Pro"/>
                <w:bCs/>
                <w:szCs w:val="22"/>
              </w:rPr>
            </w:pPr>
          </w:p>
        </w:tc>
        <w:tc>
          <w:tcPr>
            <w:tcW w:w="2303" w:type="dxa"/>
          </w:tcPr>
          <w:p w:rsidR="000B21B8" w:rsidRPr="000B21B8" w:rsidRDefault="000B21B8" w:rsidP="000B21B8">
            <w:pPr>
              <w:jc w:val="center"/>
              <w:rPr>
                <w:rFonts w:asciiTheme="majorHAnsi" w:hAnsiTheme="majorHAnsi" w:cs="Myriad Pro"/>
                <w:bCs/>
                <w:szCs w:val="22"/>
              </w:rPr>
            </w:pPr>
            <w:r w:rsidRPr="000B21B8">
              <w:rPr>
                <w:rFonts w:asciiTheme="majorHAnsi" w:hAnsiTheme="majorHAnsi" w:cs="Myriad Pro"/>
                <w:bCs/>
                <w:szCs w:val="22"/>
              </w:rPr>
              <w:t>USD 700,000</w:t>
            </w:r>
          </w:p>
        </w:tc>
      </w:tr>
      <w:tr w:rsidR="000B21B8" w:rsidRPr="000B21B8" w:rsidTr="000B21B8">
        <w:tc>
          <w:tcPr>
            <w:tcW w:w="3438" w:type="dxa"/>
            <w:shd w:val="clear" w:color="auto" w:fill="B8CCE4" w:themeFill="accent1" w:themeFillTint="66"/>
          </w:tcPr>
          <w:p w:rsidR="000B21B8" w:rsidRPr="000B21B8" w:rsidRDefault="000B21B8" w:rsidP="000B21B8">
            <w:pPr>
              <w:rPr>
                <w:rFonts w:asciiTheme="majorHAnsi" w:hAnsiTheme="majorHAnsi" w:cs="Myriad Pro"/>
                <w:b/>
                <w:bCs/>
                <w:szCs w:val="22"/>
              </w:rPr>
            </w:pPr>
            <w:r w:rsidRPr="000B21B8">
              <w:rPr>
                <w:rFonts w:asciiTheme="majorHAnsi" w:hAnsiTheme="majorHAnsi" w:cs="Myriad Pro"/>
                <w:b/>
                <w:bCs/>
                <w:szCs w:val="22"/>
              </w:rPr>
              <w:t xml:space="preserve">TOTAL Budget </w:t>
            </w:r>
          </w:p>
        </w:tc>
        <w:tc>
          <w:tcPr>
            <w:tcW w:w="1710" w:type="dxa"/>
            <w:shd w:val="clear" w:color="auto" w:fill="B8CCE4" w:themeFill="accent1" w:themeFillTint="66"/>
          </w:tcPr>
          <w:p w:rsidR="000B21B8" w:rsidRPr="000B21B8" w:rsidRDefault="000B21B8" w:rsidP="000B21B8">
            <w:pPr>
              <w:jc w:val="center"/>
              <w:rPr>
                <w:rFonts w:asciiTheme="majorHAnsi" w:hAnsiTheme="majorHAnsi" w:cs="Myriad Pro"/>
                <w:b/>
                <w:bCs/>
                <w:szCs w:val="22"/>
              </w:rPr>
            </w:pPr>
            <w:r w:rsidRPr="000B21B8">
              <w:rPr>
                <w:rFonts w:asciiTheme="majorHAnsi" w:hAnsiTheme="majorHAnsi" w:cs="Myriad Pro"/>
                <w:b/>
                <w:bCs/>
                <w:szCs w:val="22"/>
              </w:rPr>
              <w:t>USD 2,100,000</w:t>
            </w:r>
          </w:p>
        </w:tc>
        <w:tc>
          <w:tcPr>
            <w:tcW w:w="1800" w:type="dxa"/>
            <w:shd w:val="clear" w:color="auto" w:fill="B8CCE4" w:themeFill="accent1" w:themeFillTint="66"/>
          </w:tcPr>
          <w:p w:rsidR="000B21B8" w:rsidRPr="000B21B8" w:rsidRDefault="000B21B8" w:rsidP="000B21B8">
            <w:pPr>
              <w:jc w:val="center"/>
              <w:rPr>
                <w:rFonts w:asciiTheme="majorHAnsi" w:hAnsiTheme="majorHAnsi" w:cs="Myriad Pro"/>
                <w:b/>
                <w:bCs/>
                <w:szCs w:val="22"/>
              </w:rPr>
            </w:pPr>
            <w:r w:rsidRPr="000B21B8">
              <w:rPr>
                <w:rFonts w:asciiTheme="majorHAnsi" w:hAnsiTheme="majorHAnsi" w:cs="Myriad Pro"/>
                <w:b/>
                <w:bCs/>
                <w:szCs w:val="22"/>
              </w:rPr>
              <w:t>USD 1,600,000</w:t>
            </w:r>
          </w:p>
        </w:tc>
        <w:tc>
          <w:tcPr>
            <w:tcW w:w="2303" w:type="dxa"/>
            <w:shd w:val="clear" w:color="auto" w:fill="B8CCE4" w:themeFill="accent1" w:themeFillTint="66"/>
          </w:tcPr>
          <w:p w:rsidR="000B21B8" w:rsidRPr="000B21B8" w:rsidRDefault="000B21B8" w:rsidP="000B21B8">
            <w:pPr>
              <w:jc w:val="center"/>
              <w:rPr>
                <w:rFonts w:asciiTheme="majorHAnsi" w:hAnsiTheme="majorHAnsi" w:cs="Myriad Pro"/>
                <w:b/>
                <w:bCs/>
                <w:szCs w:val="22"/>
              </w:rPr>
            </w:pPr>
            <w:r w:rsidRPr="000B21B8">
              <w:rPr>
                <w:rFonts w:asciiTheme="majorHAnsi" w:hAnsiTheme="majorHAnsi" w:cs="Myriad Pro"/>
                <w:b/>
                <w:bCs/>
                <w:szCs w:val="22"/>
              </w:rPr>
              <w:t>USD 3,700,000</w:t>
            </w:r>
          </w:p>
        </w:tc>
      </w:tr>
    </w:tbl>
    <w:p w:rsidR="000B21B8" w:rsidRPr="000B21B8" w:rsidRDefault="000B21B8" w:rsidP="000B21B8">
      <w:pPr>
        <w:rPr>
          <w:rFonts w:asciiTheme="majorHAnsi" w:hAnsiTheme="majorHAnsi"/>
          <w:b/>
          <w:bCs/>
          <w:szCs w:val="22"/>
        </w:rPr>
      </w:pPr>
    </w:p>
    <w:p w:rsidR="000B21B8" w:rsidRPr="000B21B8" w:rsidRDefault="000B21B8">
      <w:pPr>
        <w:rPr>
          <w:rFonts w:asciiTheme="majorHAnsi" w:hAnsiTheme="majorHAnsi"/>
          <w:szCs w:val="22"/>
        </w:rPr>
      </w:pPr>
    </w:p>
    <w:sectPr w:rsidR="000B21B8" w:rsidRPr="000B21B8" w:rsidSect="00EB0211">
      <w:headerReference w:type="even" r:id="rId17"/>
      <w:headerReference w:type="default" r:id="rId18"/>
      <w:footerReference w:type="even" r:id="rId19"/>
      <w:footerReference w:type="default" r:id="rId20"/>
      <w:headerReference w:type="first" r:id="rId21"/>
      <w:footerReference w:type="first" r:id="rId22"/>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3706" w:rsidRDefault="00A83706" w:rsidP="00E142DE">
      <w:pPr>
        <w:spacing w:after="0"/>
      </w:pPr>
      <w:r>
        <w:separator/>
      </w:r>
    </w:p>
  </w:endnote>
  <w:endnote w:type="continuationSeparator" w:id="0">
    <w:p w:rsidR="00A83706" w:rsidRDefault="00A83706" w:rsidP="00E142D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Arial MT Std Light">
    <w:altName w:val="Arial MT Std Light"/>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yriad Pro">
    <w:altName w:val="Corbel"/>
    <w:panose1 w:val="020B0503030403020204"/>
    <w:charset w:val="00"/>
    <w:family w:val="swiss"/>
    <w:notTrueType/>
    <w:pitch w:val="variable"/>
    <w:sig w:usb0="A00002AF" w:usb1="5000204B"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1B8" w:rsidRDefault="000B21B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1B8" w:rsidRDefault="000B21B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1B8" w:rsidRDefault="000B21B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3706" w:rsidRDefault="00A83706" w:rsidP="00E142DE">
      <w:pPr>
        <w:spacing w:after="0"/>
      </w:pPr>
      <w:r>
        <w:separator/>
      </w:r>
    </w:p>
  </w:footnote>
  <w:footnote w:type="continuationSeparator" w:id="0">
    <w:p w:rsidR="00A83706" w:rsidRDefault="00A83706" w:rsidP="00E142DE">
      <w:pPr>
        <w:spacing w:after="0"/>
      </w:pPr>
      <w:r>
        <w:continuationSeparator/>
      </w:r>
    </w:p>
  </w:footnote>
  <w:footnote w:id="1">
    <w:p w:rsidR="000B21B8" w:rsidRPr="00270AEE" w:rsidRDefault="000B21B8" w:rsidP="00E142DE">
      <w:pPr>
        <w:pStyle w:val="FootnoteText"/>
        <w:rPr>
          <w:rFonts w:ascii="Arial" w:hAnsi="Arial" w:cs="Arial"/>
          <w:sz w:val="16"/>
          <w:szCs w:val="16"/>
        </w:rPr>
      </w:pPr>
      <w:r w:rsidRPr="00075CC4">
        <w:rPr>
          <w:rStyle w:val="FootnoteReference"/>
          <w:rFonts w:cs="Arial"/>
          <w:sz w:val="16"/>
          <w:szCs w:val="16"/>
        </w:rPr>
        <w:footnoteRef/>
      </w:r>
      <w:r w:rsidRPr="00075CC4">
        <w:rPr>
          <w:rFonts w:ascii="Arial" w:hAnsi="Arial" w:cs="Arial"/>
          <w:sz w:val="16"/>
          <w:szCs w:val="16"/>
        </w:rPr>
        <w:t xml:space="preserve"> </w:t>
      </w:r>
      <w:r w:rsidRPr="00270AEE">
        <w:rPr>
          <w:rFonts w:ascii="Arial" w:hAnsi="Arial" w:cs="Arial"/>
          <w:sz w:val="16"/>
          <w:szCs w:val="16"/>
        </w:rPr>
        <w:t>2009-2010 Integrated Household Living Condition Survey (IHLCS)</w:t>
      </w:r>
    </w:p>
  </w:footnote>
  <w:footnote w:id="2">
    <w:p w:rsidR="000B21B8" w:rsidRPr="00270AEE" w:rsidRDefault="000B21B8" w:rsidP="00E142DE">
      <w:pPr>
        <w:pStyle w:val="FootnoteText"/>
        <w:rPr>
          <w:rFonts w:ascii="Arial" w:hAnsi="Arial" w:cs="Arial"/>
          <w:sz w:val="16"/>
          <w:szCs w:val="16"/>
        </w:rPr>
      </w:pPr>
      <w:r w:rsidRPr="00270AEE">
        <w:rPr>
          <w:rStyle w:val="FootnoteReference"/>
          <w:rFonts w:cs="Arial"/>
          <w:sz w:val="16"/>
          <w:szCs w:val="16"/>
        </w:rPr>
        <w:footnoteRef/>
      </w:r>
      <w:r w:rsidRPr="00270AEE">
        <w:rPr>
          <w:rFonts w:ascii="Arial" w:hAnsi="Arial" w:cs="Arial"/>
          <w:sz w:val="16"/>
          <w:szCs w:val="16"/>
        </w:rPr>
        <w:t xml:space="preserve"> Food Security and Livelihoods Assessment, Rakhine State August 2013</w:t>
      </w:r>
    </w:p>
  </w:footnote>
  <w:footnote w:id="3">
    <w:p w:rsidR="000B21B8" w:rsidRPr="00270AEE" w:rsidRDefault="000B21B8" w:rsidP="00E142DE">
      <w:pPr>
        <w:pStyle w:val="FootnoteText"/>
        <w:rPr>
          <w:rFonts w:ascii="Arial" w:hAnsi="Arial" w:cs="Arial"/>
          <w:sz w:val="16"/>
          <w:szCs w:val="16"/>
        </w:rPr>
      </w:pPr>
      <w:r w:rsidRPr="00270AEE">
        <w:rPr>
          <w:rStyle w:val="FootnoteReference"/>
          <w:rFonts w:cs="Arial"/>
          <w:sz w:val="16"/>
          <w:szCs w:val="16"/>
        </w:rPr>
        <w:footnoteRef/>
      </w:r>
      <w:r w:rsidRPr="00270AEE">
        <w:rPr>
          <w:rFonts w:ascii="Arial" w:hAnsi="Arial" w:cs="Arial"/>
          <w:sz w:val="16"/>
          <w:szCs w:val="16"/>
        </w:rPr>
        <w:t xml:space="preserve"> Food and Agriculture Organization (FAO): Rakhine Community Crisis Needs Assessment, January 2013</w:t>
      </w:r>
    </w:p>
  </w:footnote>
  <w:footnote w:id="4">
    <w:p w:rsidR="000B21B8" w:rsidRPr="009765D4" w:rsidRDefault="000B21B8" w:rsidP="00E142DE">
      <w:pPr>
        <w:pStyle w:val="FootnoteText"/>
        <w:rPr>
          <w:rFonts w:ascii="Arial" w:hAnsi="Arial" w:cs="Arial"/>
          <w:sz w:val="16"/>
          <w:szCs w:val="16"/>
        </w:rPr>
      </w:pPr>
      <w:r w:rsidRPr="00270AEE">
        <w:rPr>
          <w:rStyle w:val="FootnoteReference"/>
          <w:rFonts w:cs="Arial"/>
          <w:sz w:val="16"/>
          <w:szCs w:val="16"/>
        </w:rPr>
        <w:footnoteRef/>
      </w:r>
      <w:r w:rsidRPr="00270AEE">
        <w:rPr>
          <w:rFonts w:ascii="Arial" w:hAnsi="Arial" w:cs="Arial"/>
          <w:sz w:val="16"/>
          <w:szCs w:val="16"/>
        </w:rPr>
        <w:t xml:space="preserve"> WFP: </w:t>
      </w:r>
      <w:r w:rsidRPr="009765D4">
        <w:rPr>
          <w:rFonts w:ascii="Arial" w:hAnsi="Arial" w:cs="Arial"/>
          <w:sz w:val="16"/>
          <w:szCs w:val="16"/>
        </w:rPr>
        <w:t>Rapid Assessment of Non-Displaced Populations in Sittwe Township, January 2013</w:t>
      </w:r>
    </w:p>
  </w:footnote>
  <w:footnote w:id="5">
    <w:p w:rsidR="000B21B8" w:rsidRPr="00306DB8" w:rsidRDefault="000B21B8" w:rsidP="00E142DE">
      <w:pPr>
        <w:pStyle w:val="FootnoteText"/>
        <w:rPr>
          <w:sz w:val="16"/>
          <w:szCs w:val="16"/>
        </w:rPr>
      </w:pPr>
      <w:r w:rsidRPr="009765D4">
        <w:rPr>
          <w:rStyle w:val="FootnoteReference"/>
          <w:rFonts w:cs="Arial"/>
          <w:sz w:val="16"/>
          <w:szCs w:val="16"/>
        </w:rPr>
        <w:footnoteRef/>
      </w:r>
      <w:r w:rsidRPr="009765D4">
        <w:rPr>
          <w:rFonts w:ascii="Arial" w:hAnsi="Arial" w:cs="Arial"/>
          <w:sz w:val="16"/>
          <w:szCs w:val="16"/>
        </w:rPr>
        <w:t xml:space="preserve"> This assessment </w:t>
      </w:r>
      <w:r>
        <w:rPr>
          <w:rFonts w:ascii="Arial" w:hAnsi="Arial" w:cs="Arial"/>
          <w:sz w:val="16"/>
          <w:szCs w:val="16"/>
        </w:rPr>
        <w:t>was carried out by UNDP in close cooperation with</w:t>
      </w:r>
      <w:r w:rsidRPr="009765D4">
        <w:rPr>
          <w:rFonts w:ascii="Arial" w:hAnsi="Arial" w:cs="Arial"/>
          <w:sz w:val="16"/>
          <w:szCs w:val="16"/>
        </w:rPr>
        <w:t xml:space="preserve"> UN agencies, international and local NGOs, professionals along with the Ministry of Social Welfare, Relief and Resettlement an</w:t>
      </w:r>
      <w:r>
        <w:rPr>
          <w:rFonts w:ascii="Arial" w:hAnsi="Arial" w:cs="Arial"/>
          <w:sz w:val="16"/>
          <w:szCs w:val="16"/>
        </w:rPr>
        <w:t>d the Rakhine State Government.</w:t>
      </w:r>
    </w:p>
  </w:footnote>
  <w:footnote w:id="6">
    <w:p w:rsidR="000B21B8" w:rsidRPr="00270AEE" w:rsidRDefault="000B21B8" w:rsidP="00E142DE">
      <w:pPr>
        <w:pStyle w:val="FootnoteText"/>
        <w:rPr>
          <w:rFonts w:ascii="Arial" w:hAnsi="Arial" w:cs="Arial"/>
          <w:sz w:val="16"/>
          <w:szCs w:val="16"/>
        </w:rPr>
      </w:pPr>
      <w:r w:rsidRPr="00270AEE">
        <w:rPr>
          <w:rStyle w:val="FootnoteReference"/>
          <w:rFonts w:cs="Arial"/>
          <w:sz w:val="16"/>
          <w:szCs w:val="16"/>
        </w:rPr>
        <w:footnoteRef/>
      </w:r>
      <w:r w:rsidRPr="00270AEE">
        <w:rPr>
          <w:rFonts w:ascii="Arial" w:hAnsi="Arial" w:cs="Arial"/>
          <w:sz w:val="16"/>
          <w:szCs w:val="16"/>
        </w:rPr>
        <w:t xml:space="preserve"> Provisional data from the 2014 nationwide census and Food Security and Livelihoods Assessment, Rakhine State August 2013 </w:t>
      </w:r>
    </w:p>
  </w:footnote>
  <w:footnote w:id="7">
    <w:p w:rsidR="000B21B8" w:rsidRPr="00EB7DCD" w:rsidRDefault="000B21B8" w:rsidP="00E142DE">
      <w:pPr>
        <w:pStyle w:val="FootnoteText"/>
        <w:rPr>
          <w:rFonts w:ascii="Arial" w:hAnsi="Arial" w:cs="Arial"/>
          <w:sz w:val="16"/>
          <w:szCs w:val="16"/>
        </w:rPr>
      </w:pPr>
      <w:r w:rsidRPr="00EB7DCD">
        <w:rPr>
          <w:rStyle w:val="FootnoteReference"/>
          <w:rFonts w:cs="Arial"/>
          <w:sz w:val="16"/>
          <w:szCs w:val="16"/>
        </w:rPr>
        <w:footnoteRef/>
      </w:r>
      <w:r w:rsidRPr="00EB7DCD">
        <w:rPr>
          <w:rFonts w:ascii="Arial" w:hAnsi="Arial" w:cs="Arial"/>
          <w:sz w:val="16"/>
          <w:szCs w:val="16"/>
        </w:rPr>
        <w:t xml:space="preserve"> Integrated Household Living Condition Survey in Myanmar, conducted in 2009-2010, by Ministry of National Planning and Economic Development with technical assistance of SIDA, UNICEF and UNDP.</w:t>
      </w:r>
    </w:p>
  </w:footnote>
  <w:footnote w:id="8">
    <w:p w:rsidR="000B21B8" w:rsidRPr="00270AEE" w:rsidRDefault="000B21B8" w:rsidP="00E142DE">
      <w:pPr>
        <w:tabs>
          <w:tab w:val="left" w:pos="7560"/>
        </w:tabs>
        <w:contextualSpacing/>
        <w:rPr>
          <w:rFonts w:cs="Arial"/>
          <w:sz w:val="16"/>
          <w:szCs w:val="16"/>
        </w:rPr>
      </w:pPr>
      <w:r w:rsidRPr="00270AEE">
        <w:rPr>
          <w:rStyle w:val="FootnoteReference"/>
          <w:rFonts w:cs="Arial"/>
          <w:sz w:val="16"/>
          <w:szCs w:val="16"/>
        </w:rPr>
        <w:footnoteRef/>
      </w:r>
      <w:r w:rsidRPr="00270AEE">
        <w:rPr>
          <w:rFonts w:cs="Arial"/>
          <w:sz w:val="16"/>
          <w:szCs w:val="16"/>
        </w:rPr>
        <w:t xml:space="preserve"> As found </w:t>
      </w:r>
      <w:r>
        <w:rPr>
          <w:rFonts w:cs="Arial"/>
          <w:sz w:val="16"/>
          <w:szCs w:val="16"/>
        </w:rPr>
        <w:t>during</w:t>
      </w:r>
      <w:r w:rsidRPr="00270AEE">
        <w:rPr>
          <w:rFonts w:cs="Arial"/>
          <w:sz w:val="16"/>
          <w:szCs w:val="16"/>
        </w:rPr>
        <w:t xml:space="preserve"> th</w:t>
      </w:r>
      <w:r>
        <w:rPr>
          <w:rFonts w:cs="Arial"/>
          <w:sz w:val="16"/>
          <w:szCs w:val="16"/>
        </w:rPr>
        <w:t xml:space="preserve">e UNDP Local governance mapping: </w:t>
      </w:r>
      <w:r w:rsidRPr="00BC638C">
        <w:rPr>
          <w:sz w:val="16"/>
          <w:szCs w:val="16"/>
        </w:rPr>
        <w:t xml:space="preserve">As part of a joint effort of UNDP, the Ministry of Home Affairs and Rakhine State Government, </w:t>
      </w:r>
      <w:r>
        <w:rPr>
          <w:sz w:val="16"/>
          <w:szCs w:val="16"/>
        </w:rPr>
        <w:t>this</w:t>
      </w:r>
      <w:r w:rsidRPr="00BC638C">
        <w:rPr>
          <w:sz w:val="16"/>
          <w:szCs w:val="16"/>
        </w:rPr>
        <w:t xml:space="preserve"> local governance mapping for Rakhine, covering 8 ward/village tracts in 4 townships (Gwa, Thandwe, Rathidaung and Kyauktaw) was carried out between September and December 2014. In total 384 citizens and service-providers were interviewed in Rakhine. </w:t>
      </w:r>
    </w:p>
  </w:footnote>
  <w:footnote w:id="9">
    <w:p w:rsidR="000B21B8" w:rsidRPr="00270AEE" w:rsidRDefault="000B21B8" w:rsidP="00E142DE">
      <w:pPr>
        <w:pStyle w:val="FootnoteText"/>
        <w:rPr>
          <w:rFonts w:ascii="Arial" w:hAnsi="Arial" w:cs="Arial"/>
          <w:sz w:val="16"/>
          <w:szCs w:val="16"/>
        </w:rPr>
      </w:pPr>
      <w:r w:rsidRPr="00270AEE">
        <w:rPr>
          <w:rStyle w:val="FootnoteReference"/>
          <w:rFonts w:cs="Arial"/>
          <w:sz w:val="16"/>
          <w:szCs w:val="16"/>
        </w:rPr>
        <w:footnoteRef/>
      </w:r>
      <w:r w:rsidRPr="00270AEE">
        <w:rPr>
          <w:rFonts w:ascii="Arial" w:hAnsi="Arial" w:cs="Arial"/>
          <w:sz w:val="16"/>
          <w:szCs w:val="16"/>
        </w:rPr>
        <w:t xml:space="preserve"> Gender Situational Analysis, 2015 at p8.</w:t>
      </w:r>
    </w:p>
  </w:footnote>
  <w:footnote w:id="10">
    <w:p w:rsidR="000B21B8" w:rsidRPr="00861286" w:rsidRDefault="000B21B8" w:rsidP="00E142DE">
      <w:pPr>
        <w:pStyle w:val="FootnoteText"/>
        <w:rPr>
          <w:sz w:val="16"/>
          <w:szCs w:val="16"/>
        </w:rPr>
      </w:pPr>
      <w:r w:rsidRPr="00270AEE">
        <w:rPr>
          <w:rStyle w:val="FootnoteReference"/>
          <w:rFonts w:cs="Arial"/>
          <w:sz w:val="16"/>
          <w:szCs w:val="16"/>
        </w:rPr>
        <w:footnoteRef/>
      </w:r>
      <w:r w:rsidRPr="00270AEE">
        <w:rPr>
          <w:rFonts w:ascii="Arial" w:hAnsi="Arial" w:cs="Arial"/>
          <w:sz w:val="16"/>
          <w:szCs w:val="16"/>
        </w:rPr>
        <w:t xml:space="preserve"> UNICEF: Child-focused State and Region Profiles of Myanmar</w:t>
      </w:r>
    </w:p>
  </w:footnote>
  <w:footnote w:id="11">
    <w:p w:rsidR="000B21B8" w:rsidRPr="00F015BE" w:rsidRDefault="000B21B8" w:rsidP="00E142DE">
      <w:pPr>
        <w:pStyle w:val="FootnoteText"/>
        <w:rPr>
          <w:rFonts w:ascii="Arial" w:hAnsi="Arial" w:cs="Arial"/>
          <w:sz w:val="16"/>
          <w:szCs w:val="16"/>
        </w:rPr>
      </w:pPr>
      <w:r w:rsidRPr="00F015BE">
        <w:rPr>
          <w:rStyle w:val="FootnoteReference"/>
          <w:rFonts w:cs="Arial"/>
          <w:sz w:val="16"/>
          <w:szCs w:val="16"/>
        </w:rPr>
        <w:footnoteRef/>
      </w:r>
      <w:r w:rsidRPr="00F015BE">
        <w:rPr>
          <w:rFonts w:ascii="Arial" w:hAnsi="Arial" w:cs="Arial"/>
          <w:sz w:val="16"/>
          <w:szCs w:val="16"/>
        </w:rPr>
        <w:t xml:space="preserve"> As found in the four townships under Local governance mapping</w:t>
      </w:r>
    </w:p>
  </w:footnote>
  <w:footnote w:id="12">
    <w:p w:rsidR="000B21B8" w:rsidRPr="00137555" w:rsidRDefault="000B21B8" w:rsidP="00E142DE">
      <w:pPr>
        <w:pStyle w:val="FootnoteText"/>
        <w:rPr>
          <w:rFonts w:ascii="Arial" w:hAnsi="Arial" w:cs="Arial"/>
          <w:sz w:val="16"/>
          <w:szCs w:val="16"/>
        </w:rPr>
      </w:pPr>
      <w:r w:rsidRPr="00137555">
        <w:rPr>
          <w:rStyle w:val="FootnoteReference"/>
          <w:rFonts w:cs="Arial"/>
          <w:sz w:val="16"/>
          <w:szCs w:val="16"/>
        </w:rPr>
        <w:footnoteRef/>
      </w:r>
      <w:r w:rsidRPr="00137555">
        <w:rPr>
          <w:rFonts w:ascii="Arial" w:hAnsi="Arial" w:cs="Arial"/>
          <w:sz w:val="16"/>
          <w:szCs w:val="16"/>
        </w:rPr>
        <w:t xml:space="preserve"> UNDP preliminary analysis of data compiled from the Central Statistics Office, the Office of the Supreme Court of the Union and the Preliminary Census Results published by the Ministry of Population and Immigration.</w:t>
      </w:r>
    </w:p>
  </w:footnote>
  <w:footnote w:id="13">
    <w:p w:rsidR="000B21B8" w:rsidRPr="00136E97" w:rsidRDefault="000B21B8" w:rsidP="00E142DE">
      <w:pPr>
        <w:pStyle w:val="FootnoteText"/>
        <w:rPr>
          <w:rFonts w:ascii="Arial" w:hAnsi="Arial" w:cs="Arial"/>
          <w:sz w:val="16"/>
          <w:szCs w:val="16"/>
        </w:rPr>
      </w:pPr>
      <w:r w:rsidRPr="00136E97">
        <w:rPr>
          <w:rStyle w:val="FootnoteReference"/>
          <w:rFonts w:cs="Arial"/>
          <w:sz w:val="16"/>
          <w:szCs w:val="16"/>
        </w:rPr>
        <w:footnoteRef/>
      </w:r>
      <w:r w:rsidRPr="00136E97">
        <w:rPr>
          <w:rFonts w:ascii="Arial" w:hAnsi="Arial" w:cs="Arial"/>
          <w:sz w:val="16"/>
          <w:szCs w:val="16"/>
        </w:rPr>
        <w:t xml:space="preserve"> T</w:t>
      </w:r>
      <w:r w:rsidRPr="00136E97">
        <w:rPr>
          <w:rFonts w:ascii="Arial" w:hAnsi="Arial" w:cs="Arial"/>
          <w:color w:val="000000"/>
          <w:sz w:val="16"/>
          <w:szCs w:val="16"/>
        </w:rPr>
        <w:t>he revised Rakhine Response Plan for July 2012 to December 2013 aimed to respond to humanitarian needs aftermath of the violence outbreak in 2012 and to ensure a smooth transition from the humanitarian phase to early recovery and development.</w:t>
      </w:r>
    </w:p>
  </w:footnote>
  <w:footnote w:id="14">
    <w:p w:rsidR="000B21B8" w:rsidRPr="00CC3454" w:rsidRDefault="000B21B8" w:rsidP="00E142DE">
      <w:pPr>
        <w:pStyle w:val="FootnoteText"/>
        <w:rPr>
          <w:sz w:val="18"/>
          <w:szCs w:val="18"/>
        </w:rPr>
      </w:pPr>
      <w:r w:rsidRPr="00EB7DCD">
        <w:rPr>
          <w:rStyle w:val="FootnoteReference"/>
          <w:rFonts w:cs="Arial"/>
          <w:sz w:val="16"/>
          <w:szCs w:val="16"/>
        </w:rPr>
        <w:footnoteRef/>
      </w:r>
      <w:r w:rsidRPr="00EB7DCD">
        <w:rPr>
          <w:rFonts w:ascii="Arial" w:hAnsi="Arial" w:cs="Arial"/>
          <w:sz w:val="16"/>
          <w:szCs w:val="16"/>
        </w:rPr>
        <w:t xml:space="preserve"> </w:t>
      </w:r>
      <w:r w:rsidRPr="00EB7DCD">
        <w:rPr>
          <w:rFonts w:ascii="Arial" w:hAnsi="Arial" w:cs="Arial"/>
          <w:color w:val="444444"/>
          <w:sz w:val="16"/>
          <w:szCs w:val="16"/>
          <w:shd w:val="clear" w:color="auto" w:fill="FFFFFF"/>
        </w:rPr>
        <w:t xml:space="preserve">State Hluttaw Speaker U Htein Lin said in September 2014 </w:t>
      </w:r>
      <w:hyperlink r:id="rId1" w:history="1">
        <w:r w:rsidRPr="00EB7DCD">
          <w:rPr>
            <w:rStyle w:val="Hyperlink"/>
            <w:rFonts w:ascii="Arial" w:hAnsi="Arial" w:cs="Arial"/>
            <w:sz w:val="16"/>
            <w:szCs w:val="16"/>
            <w:shd w:val="clear" w:color="auto" w:fill="FFFFFF"/>
          </w:rPr>
          <w:t>http://www.mizzima.com/mizzima-news/myanmar/item/12638-more-must-be-done-to-tackle-poverty-in-rakhine-state-hluttaw-told/12638-more-must-be-done-to-tackle-poverty-in-rakhine-state-hluttaw-told</w:t>
        </w:r>
      </w:hyperlink>
      <w:r w:rsidRPr="00EB7DCD">
        <w:rPr>
          <w:rFonts w:ascii="Arial" w:hAnsi="Arial" w:cs="Arial"/>
          <w:color w:val="444444"/>
          <w:sz w:val="16"/>
          <w:szCs w:val="16"/>
          <w:shd w:val="clear" w:color="auto" w:fill="FFFFFF"/>
        </w:rPr>
        <w:t>.</w:t>
      </w:r>
      <w:r w:rsidRPr="00CC3454">
        <w:rPr>
          <w:rFonts w:cs="Arial"/>
          <w:color w:val="444444"/>
          <w:sz w:val="18"/>
          <w:szCs w:val="18"/>
          <w:shd w:val="clear" w:color="auto" w:fill="FFFFFF"/>
        </w:rPr>
        <w:t xml:space="preserve"> </w:t>
      </w:r>
    </w:p>
  </w:footnote>
  <w:footnote w:id="15">
    <w:p w:rsidR="000B21B8" w:rsidRPr="00E02C8F" w:rsidRDefault="000B21B8" w:rsidP="00E142DE">
      <w:pPr>
        <w:pStyle w:val="FootnoteText"/>
        <w:rPr>
          <w:rFonts w:ascii="Arial" w:hAnsi="Arial" w:cs="Arial"/>
          <w:sz w:val="16"/>
          <w:szCs w:val="16"/>
        </w:rPr>
      </w:pPr>
      <w:r w:rsidRPr="00E02C8F">
        <w:rPr>
          <w:rStyle w:val="FootnoteReference"/>
          <w:rFonts w:cs="Arial"/>
          <w:sz w:val="16"/>
          <w:szCs w:val="16"/>
        </w:rPr>
        <w:footnoteRef/>
      </w:r>
      <w:r w:rsidRPr="00E02C8F">
        <w:rPr>
          <w:rFonts w:ascii="Arial" w:hAnsi="Arial" w:cs="Arial"/>
          <w:sz w:val="16"/>
          <w:szCs w:val="16"/>
        </w:rPr>
        <w:t xml:space="preserve"> The survey conducted by MERN in 2012 revealed that only 35 mangrove tree species were found out of the taxonomically recorded 98 species in Rakhine State where growing stock density declined triples from 44 to 14 sq feet per acre. In accordance with Forest Department`s Statement in 2005, a critically important reserved forest contain only one third of good forest.</w:t>
      </w:r>
    </w:p>
    <w:p w:rsidR="000B21B8" w:rsidRPr="00F007F3" w:rsidRDefault="000B21B8" w:rsidP="00E142DE">
      <w:pPr>
        <w:pStyle w:val="FootnoteText"/>
        <w:rPr>
          <w:lang w:val="es-ES_tradnl"/>
        </w:rPr>
      </w:pPr>
      <w:r w:rsidRPr="00E02C8F">
        <w:rPr>
          <w:rStyle w:val="FootnoteReference"/>
          <w:rFonts w:cs="Arial"/>
          <w:sz w:val="16"/>
          <w:szCs w:val="16"/>
        </w:rPr>
        <w:footnoteRef/>
      </w:r>
      <w:r w:rsidRPr="00E02C8F">
        <w:rPr>
          <w:rFonts w:ascii="Arial" w:hAnsi="Arial" w:cs="Arial"/>
          <w:sz w:val="16"/>
          <w:szCs w:val="16"/>
        </w:rPr>
        <w:t xml:space="preserve"> This assessment provides an evidence base to better understand the various natural hazards that communities in Rakhine State are prone to and their vulnerabilities and degree of exposure to future hazardous events. It also serves as a good example for a joint data collection exercise that involved UN agencies, international and local NGOs, professionals along with the Ministry of Social Welfare, Relief and Resettlement and the Rakhine State Government that approved the assessment and provide coordinated support.</w:t>
      </w:r>
      <w:r w:rsidRPr="00306DB8">
        <w:rPr>
          <w:sz w:val="16"/>
          <w:szCs w:val="16"/>
        </w:rPr>
        <w:t xml:space="preserve"> </w:t>
      </w:r>
    </w:p>
  </w:footnote>
  <w:footnote w:id="16">
    <w:p w:rsidR="000B21B8" w:rsidRPr="00F007F3" w:rsidRDefault="000B21B8" w:rsidP="00E142DE">
      <w:pPr>
        <w:pStyle w:val="FootnoteText"/>
        <w:rPr>
          <w:lang w:val="es-ES_tradnl"/>
        </w:rPr>
      </w:pPr>
    </w:p>
  </w:footnote>
  <w:footnote w:id="17">
    <w:p w:rsidR="000B21B8" w:rsidRPr="00353506" w:rsidRDefault="000B21B8" w:rsidP="00E142DE">
      <w:pPr>
        <w:widowControl w:val="0"/>
        <w:autoSpaceDE w:val="0"/>
        <w:autoSpaceDN w:val="0"/>
        <w:adjustRightInd w:val="0"/>
        <w:spacing w:after="0"/>
        <w:rPr>
          <w:sz w:val="16"/>
          <w:szCs w:val="16"/>
        </w:rPr>
      </w:pPr>
      <w:r w:rsidRPr="00353506">
        <w:rPr>
          <w:rStyle w:val="FootnoteReference"/>
          <w:sz w:val="16"/>
          <w:szCs w:val="16"/>
        </w:rPr>
        <w:footnoteRef/>
      </w:r>
      <w:r w:rsidRPr="00353506">
        <w:rPr>
          <w:sz w:val="16"/>
          <w:szCs w:val="16"/>
        </w:rPr>
        <w:t xml:space="preserve"> The Multi Hazard Risk Assessment in Rakhine State of Myanmar (report published in November 2011) was undertaken by UNDP with financial support from European Commission Humanitarian Aid and Civil Protection Department (ECHO) under the DIPECHO 7</w:t>
      </w:r>
      <w:r w:rsidRPr="00353506">
        <w:rPr>
          <w:sz w:val="16"/>
          <w:szCs w:val="16"/>
          <w:vertAlign w:val="superscript"/>
        </w:rPr>
        <w:t>th</w:t>
      </w:r>
      <w:r w:rsidRPr="00353506">
        <w:rPr>
          <w:sz w:val="16"/>
          <w:szCs w:val="16"/>
        </w:rPr>
        <w:t xml:space="preserve"> Action Plan for Southeast Asia.</w:t>
      </w:r>
    </w:p>
  </w:footnote>
  <w:footnote w:id="18">
    <w:p w:rsidR="000B21B8" w:rsidRPr="00EB7DCD" w:rsidRDefault="000B21B8" w:rsidP="00E142DE">
      <w:pPr>
        <w:widowControl w:val="0"/>
        <w:autoSpaceDE w:val="0"/>
        <w:autoSpaceDN w:val="0"/>
        <w:adjustRightInd w:val="0"/>
        <w:rPr>
          <w:rFonts w:cs="Arial"/>
          <w:sz w:val="16"/>
          <w:szCs w:val="16"/>
        </w:rPr>
      </w:pPr>
      <w:r w:rsidRPr="00EB7DCD">
        <w:rPr>
          <w:rStyle w:val="FootnoteReference"/>
          <w:rFonts w:cs="Arial"/>
          <w:sz w:val="16"/>
          <w:szCs w:val="16"/>
        </w:rPr>
        <w:footnoteRef/>
      </w:r>
      <w:r w:rsidRPr="00EB7DCD">
        <w:rPr>
          <w:rFonts w:cs="Arial"/>
          <w:sz w:val="16"/>
          <w:szCs w:val="16"/>
        </w:rPr>
        <w:t xml:space="preserve"> These village tracts are: Taung Yin of Kyaukpyu township; Hpa Tu Gyi of Pauktaw township; Ah Ngu, Kyum Kya, Nga Man Ye Gyi, Ohn Chaung, and Pyin Chaung of Myebon township.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1B8" w:rsidRDefault="00A83706">
    <w:pPr>
      <w:pStyle w:val="Header"/>
    </w:pPr>
    <w:r>
      <w:rPr>
        <w:noProof/>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left:0;text-align:left;margin-left:0;margin-top:0;width:414.95pt;height:138.3pt;z-index:-251655168;mso-wrap-edited:f;mso-position-horizontal:center;mso-position-horizontal-relative:margin;mso-position-vertical:center;mso-position-vertical-relative:margin" wrapcoords="429 3639 429 17256 19959 17256 19959 5517 21287 5400 21521 5165 21521 3639 429 3639" fillcolor="silver" stroked="f">
          <v:textpath style="font-family:&quot;Arial&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1B8" w:rsidRDefault="00A83706">
    <w:pPr>
      <w:pStyle w:val="Header"/>
    </w:pPr>
    <w:r>
      <w:rPr>
        <w:noProof/>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left:0;text-align:left;margin-left:0;margin-top:0;width:414.95pt;height:138.3pt;z-index:-251657216;mso-wrap-edited:f;mso-position-horizontal:center;mso-position-horizontal-relative:margin;mso-position-vertical:center;mso-position-vertical-relative:margin" wrapcoords="429 3639 429 17256 19959 17256 19959 5517 21287 5400 21521 5165 21521 3639 429 3639" fillcolor="silver" stroked="f">
          <v:textpath style="font-family:&quot;Arial&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1B8" w:rsidRDefault="00A83706">
    <w:pPr>
      <w:pStyle w:val="Header"/>
    </w:pPr>
    <w:r>
      <w:rPr>
        <w:noProof/>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left:0;text-align:left;margin-left:0;margin-top:0;width:414.95pt;height:138.3pt;z-index:-251653120;mso-wrap-edited:f;mso-position-horizontal:center;mso-position-horizontal-relative:margin;mso-position-vertical:center;mso-position-vertical-relative:margin" wrapcoords="429 3639 429 17256 19959 17256 19959 5517 21287 5400 21521 5165 21521 3639 429 3639" fillcolor="silver" stroked="f">
          <v:textpath style="font-family:&quot;Arial&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6F40A5"/>
    <w:multiLevelType w:val="hybridMultilevel"/>
    <w:tmpl w:val="504280F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6A0D6B"/>
    <w:multiLevelType w:val="hybridMultilevel"/>
    <w:tmpl w:val="00B20188"/>
    <w:lvl w:ilvl="0" w:tplc="10D621E6">
      <w:start w:val="1"/>
      <w:numFmt w:val="bullet"/>
      <w:lvlText w:val="•"/>
      <w:lvlJc w:val="left"/>
      <w:pPr>
        <w:tabs>
          <w:tab w:val="num" w:pos="720"/>
        </w:tabs>
        <w:ind w:left="720" w:hanging="360"/>
      </w:pPr>
      <w:rPr>
        <w:rFonts w:ascii="Arial" w:hAnsi="Arial" w:hint="default"/>
      </w:rPr>
    </w:lvl>
    <w:lvl w:ilvl="1" w:tplc="BC965B48" w:tentative="1">
      <w:start w:val="1"/>
      <w:numFmt w:val="bullet"/>
      <w:lvlText w:val="•"/>
      <w:lvlJc w:val="left"/>
      <w:pPr>
        <w:tabs>
          <w:tab w:val="num" w:pos="1440"/>
        </w:tabs>
        <w:ind w:left="1440" w:hanging="360"/>
      </w:pPr>
      <w:rPr>
        <w:rFonts w:ascii="Arial" w:hAnsi="Arial" w:hint="default"/>
      </w:rPr>
    </w:lvl>
    <w:lvl w:ilvl="2" w:tplc="74CAE3CC" w:tentative="1">
      <w:start w:val="1"/>
      <w:numFmt w:val="bullet"/>
      <w:lvlText w:val="•"/>
      <w:lvlJc w:val="left"/>
      <w:pPr>
        <w:tabs>
          <w:tab w:val="num" w:pos="2160"/>
        </w:tabs>
        <w:ind w:left="2160" w:hanging="360"/>
      </w:pPr>
      <w:rPr>
        <w:rFonts w:ascii="Arial" w:hAnsi="Arial" w:hint="default"/>
      </w:rPr>
    </w:lvl>
    <w:lvl w:ilvl="3" w:tplc="C89A2EF8" w:tentative="1">
      <w:start w:val="1"/>
      <w:numFmt w:val="bullet"/>
      <w:lvlText w:val="•"/>
      <w:lvlJc w:val="left"/>
      <w:pPr>
        <w:tabs>
          <w:tab w:val="num" w:pos="2880"/>
        </w:tabs>
        <w:ind w:left="2880" w:hanging="360"/>
      </w:pPr>
      <w:rPr>
        <w:rFonts w:ascii="Arial" w:hAnsi="Arial" w:hint="default"/>
      </w:rPr>
    </w:lvl>
    <w:lvl w:ilvl="4" w:tplc="340ACA10" w:tentative="1">
      <w:start w:val="1"/>
      <w:numFmt w:val="bullet"/>
      <w:lvlText w:val="•"/>
      <w:lvlJc w:val="left"/>
      <w:pPr>
        <w:tabs>
          <w:tab w:val="num" w:pos="3600"/>
        </w:tabs>
        <w:ind w:left="3600" w:hanging="360"/>
      </w:pPr>
      <w:rPr>
        <w:rFonts w:ascii="Arial" w:hAnsi="Arial" w:hint="default"/>
      </w:rPr>
    </w:lvl>
    <w:lvl w:ilvl="5" w:tplc="3F02AA36" w:tentative="1">
      <w:start w:val="1"/>
      <w:numFmt w:val="bullet"/>
      <w:lvlText w:val="•"/>
      <w:lvlJc w:val="left"/>
      <w:pPr>
        <w:tabs>
          <w:tab w:val="num" w:pos="4320"/>
        </w:tabs>
        <w:ind w:left="4320" w:hanging="360"/>
      </w:pPr>
      <w:rPr>
        <w:rFonts w:ascii="Arial" w:hAnsi="Arial" w:hint="default"/>
      </w:rPr>
    </w:lvl>
    <w:lvl w:ilvl="6" w:tplc="7F740510" w:tentative="1">
      <w:start w:val="1"/>
      <w:numFmt w:val="bullet"/>
      <w:lvlText w:val="•"/>
      <w:lvlJc w:val="left"/>
      <w:pPr>
        <w:tabs>
          <w:tab w:val="num" w:pos="5040"/>
        </w:tabs>
        <w:ind w:left="5040" w:hanging="360"/>
      </w:pPr>
      <w:rPr>
        <w:rFonts w:ascii="Arial" w:hAnsi="Arial" w:hint="default"/>
      </w:rPr>
    </w:lvl>
    <w:lvl w:ilvl="7" w:tplc="B15A6AB2" w:tentative="1">
      <w:start w:val="1"/>
      <w:numFmt w:val="bullet"/>
      <w:lvlText w:val="•"/>
      <w:lvlJc w:val="left"/>
      <w:pPr>
        <w:tabs>
          <w:tab w:val="num" w:pos="5760"/>
        </w:tabs>
        <w:ind w:left="5760" w:hanging="360"/>
      </w:pPr>
      <w:rPr>
        <w:rFonts w:ascii="Arial" w:hAnsi="Arial" w:hint="default"/>
      </w:rPr>
    </w:lvl>
    <w:lvl w:ilvl="8" w:tplc="CD68BC28" w:tentative="1">
      <w:start w:val="1"/>
      <w:numFmt w:val="bullet"/>
      <w:lvlText w:val="•"/>
      <w:lvlJc w:val="left"/>
      <w:pPr>
        <w:tabs>
          <w:tab w:val="num" w:pos="6480"/>
        </w:tabs>
        <w:ind w:left="6480" w:hanging="360"/>
      </w:pPr>
      <w:rPr>
        <w:rFonts w:ascii="Arial" w:hAnsi="Arial" w:hint="default"/>
      </w:rPr>
    </w:lvl>
  </w:abstractNum>
  <w:abstractNum w:abstractNumId="2">
    <w:nsid w:val="161277A5"/>
    <w:multiLevelType w:val="hybridMultilevel"/>
    <w:tmpl w:val="03E48DE0"/>
    <w:lvl w:ilvl="0" w:tplc="CD3C1F74">
      <w:start w:val="1"/>
      <w:numFmt w:val="upperRoman"/>
      <w:pStyle w:val="Heading1"/>
      <w:lvlText w:val="%1."/>
      <w:lvlJc w:val="left"/>
      <w:pPr>
        <w:tabs>
          <w:tab w:val="num" w:pos="720"/>
        </w:tabs>
        <w:ind w:left="720" w:hanging="720"/>
      </w:pPr>
      <w:rPr>
        <w:rFonts w:hint="default"/>
      </w:rPr>
    </w:lvl>
    <w:lvl w:ilvl="1" w:tplc="944EE276">
      <w:start w:val="1"/>
      <w:numFmt w:val="bullet"/>
      <w:lvlText w:val=""/>
      <w:lvlJc w:val="left"/>
      <w:pPr>
        <w:tabs>
          <w:tab w:val="num" w:pos="1440"/>
        </w:tabs>
        <w:ind w:left="1440" w:hanging="360"/>
      </w:pPr>
      <w:rPr>
        <w:rFonts w:ascii="Symbol" w:hAnsi="Symbol" w:hint="default"/>
        <w:sz w:val="1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312D5154"/>
    <w:multiLevelType w:val="hybridMultilevel"/>
    <w:tmpl w:val="9B0A3CDE"/>
    <w:lvl w:ilvl="0" w:tplc="A2BA5A7C">
      <w:start w:val="1"/>
      <w:numFmt w:val="bullet"/>
      <w:lvlText w:val="•"/>
      <w:lvlJc w:val="left"/>
      <w:pPr>
        <w:tabs>
          <w:tab w:val="num" w:pos="720"/>
        </w:tabs>
        <w:ind w:left="720" w:hanging="360"/>
      </w:pPr>
      <w:rPr>
        <w:rFonts w:ascii="Arial" w:hAnsi="Arial" w:hint="default"/>
      </w:rPr>
    </w:lvl>
    <w:lvl w:ilvl="1" w:tplc="E230ED76" w:tentative="1">
      <w:start w:val="1"/>
      <w:numFmt w:val="bullet"/>
      <w:lvlText w:val="•"/>
      <w:lvlJc w:val="left"/>
      <w:pPr>
        <w:tabs>
          <w:tab w:val="num" w:pos="1440"/>
        </w:tabs>
        <w:ind w:left="1440" w:hanging="360"/>
      </w:pPr>
      <w:rPr>
        <w:rFonts w:ascii="Arial" w:hAnsi="Arial" w:hint="default"/>
      </w:rPr>
    </w:lvl>
    <w:lvl w:ilvl="2" w:tplc="8EC6CB02" w:tentative="1">
      <w:start w:val="1"/>
      <w:numFmt w:val="bullet"/>
      <w:lvlText w:val="•"/>
      <w:lvlJc w:val="left"/>
      <w:pPr>
        <w:tabs>
          <w:tab w:val="num" w:pos="2160"/>
        </w:tabs>
        <w:ind w:left="2160" w:hanging="360"/>
      </w:pPr>
      <w:rPr>
        <w:rFonts w:ascii="Arial" w:hAnsi="Arial" w:hint="default"/>
      </w:rPr>
    </w:lvl>
    <w:lvl w:ilvl="3" w:tplc="88A828FA" w:tentative="1">
      <w:start w:val="1"/>
      <w:numFmt w:val="bullet"/>
      <w:lvlText w:val="•"/>
      <w:lvlJc w:val="left"/>
      <w:pPr>
        <w:tabs>
          <w:tab w:val="num" w:pos="2880"/>
        </w:tabs>
        <w:ind w:left="2880" w:hanging="360"/>
      </w:pPr>
      <w:rPr>
        <w:rFonts w:ascii="Arial" w:hAnsi="Arial" w:hint="default"/>
      </w:rPr>
    </w:lvl>
    <w:lvl w:ilvl="4" w:tplc="4858EF82" w:tentative="1">
      <w:start w:val="1"/>
      <w:numFmt w:val="bullet"/>
      <w:lvlText w:val="•"/>
      <w:lvlJc w:val="left"/>
      <w:pPr>
        <w:tabs>
          <w:tab w:val="num" w:pos="3600"/>
        </w:tabs>
        <w:ind w:left="3600" w:hanging="360"/>
      </w:pPr>
      <w:rPr>
        <w:rFonts w:ascii="Arial" w:hAnsi="Arial" w:hint="default"/>
      </w:rPr>
    </w:lvl>
    <w:lvl w:ilvl="5" w:tplc="CEDC4322" w:tentative="1">
      <w:start w:val="1"/>
      <w:numFmt w:val="bullet"/>
      <w:lvlText w:val="•"/>
      <w:lvlJc w:val="left"/>
      <w:pPr>
        <w:tabs>
          <w:tab w:val="num" w:pos="4320"/>
        </w:tabs>
        <w:ind w:left="4320" w:hanging="360"/>
      </w:pPr>
      <w:rPr>
        <w:rFonts w:ascii="Arial" w:hAnsi="Arial" w:hint="default"/>
      </w:rPr>
    </w:lvl>
    <w:lvl w:ilvl="6" w:tplc="BE429070" w:tentative="1">
      <w:start w:val="1"/>
      <w:numFmt w:val="bullet"/>
      <w:lvlText w:val="•"/>
      <w:lvlJc w:val="left"/>
      <w:pPr>
        <w:tabs>
          <w:tab w:val="num" w:pos="5040"/>
        </w:tabs>
        <w:ind w:left="5040" w:hanging="360"/>
      </w:pPr>
      <w:rPr>
        <w:rFonts w:ascii="Arial" w:hAnsi="Arial" w:hint="default"/>
      </w:rPr>
    </w:lvl>
    <w:lvl w:ilvl="7" w:tplc="8294E572" w:tentative="1">
      <w:start w:val="1"/>
      <w:numFmt w:val="bullet"/>
      <w:lvlText w:val="•"/>
      <w:lvlJc w:val="left"/>
      <w:pPr>
        <w:tabs>
          <w:tab w:val="num" w:pos="5760"/>
        </w:tabs>
        <w:ind w:left="5760" w:hanging="360"/>
      </w:pPr>
      <w:rPr>
        <w:rFonts w:ascii="Arial" w:hAnsi="Arial" w:hint="default"/>
      </w:rPr>
    </w:lvl>
    <w:lvl w:ilvl="8" w:tplc="03204048" w:tentative="1">
      <w:start w:val="1"/>
      <w:numFmt w:val="bullet"/>
      <w:lvlText w:val="•"/>
      <w:lvlJc w:val="left"/>
      <w:pPr>
        <w:tabs>
          <w:tab w:val="num" w:pos="6480"/>
        </w:tabs>
        <w:ind w:left="6480" w:hanging="360"/>
      </w:pPr>
      <w:rPr>
        <w:rFonts w:ascii="Arial" w:hAnsi="Arial" w:hint="default"/>
      </w:rPr>
    </w:lvl>
  </w:abstractNum>
  <w:abstractNum w:abstractNumId="4">
    <w:nsid w:val="36C43325"/>
    <w:multiLevelType w:val="hybridMultilevel"/>
    <w:tmpl w:val="BAAA81D0"/>
    <w:lvl w:ilvl="0" w:tplc="979CE404">
      <w:start w:val="1"/>
      <w:numFmt w:val="bullet"/>
      <w:lvlText w:val="•"/>
      <w:lvlJc w:val="left"/>
      <w:pPr>
        <w:tabs>
          <w:tab w:val="num" w:pos="720"/>
        </w:tabs>
        <w:ind w:left="720" w:hanging="360"/>
      </w:pPr>
      <w:rPr>
        <w:rFonts w:ascii="Arial" w:hAnsi="Arial" w:hint="default"/>
      </w:rPr>
    </w:lvl>
    <w:lvl w:ilvl="1" w:tplc="1D3E1E68">
      <w:numFmt w:val="bullet"/>
      <w:lvlText w:val="•"/>
      <w:lvlJc w:val="left"/>
      <w:pPr>
        <w:tabs>
          <w:tab w:val="num" w:pos="1440"/>
        </w:tabs>
        <w:ind w:left="1440" w:hanging="360"/>
      </w:pPr>
      <w:rPr>
        <w:rFonts w:ascii="Arial" w:hAnsi="Arial" w:hint="default"/>
      </w:rPr>
    </w:lvl>
    <w:lvl w:ilvl="2" w:tplc="EEAE26B2" w:tentative="1">
      <w:start w:val="1"/>
      <w:numFmt w:val="bullet"/>
      <w:lvlText w:val="•"/>
      <w:lvlJc w:val="left"/>
      <w:pPr>
        <w:tabs>
          <w:tab w:val="num" w:pos="2160"/>
        </w:tabs>
        <w:ind w:left="2160" w:hanging="360"/>
      </w:pPr>
      <w:rPr>
        <w:rFonts w:ascii="Arial" w:hAnsi="Arial" w:hint="default"/>
      </w:rPr>
    </w:lvl>
    <w:lvl w:ilvl="3" w:tplc="D48E0506" w:tentative="1">
      <w:start w:val="1"/>
      <w:numFmt w:val="bullet"/>
      <w:lvlText w:val="•"/>
      <w:lvlJc w:val="left"/>
      <w:pPr>
        <w:tabs>
          <w:tab w:val="num" w:pos="2880"/>
        </w:tabs>
        <w:ind w:left="2880" w:hanging="360"/>
      </w:pPr>
      <w:rPr>
        <w:rFonts w:ascii="Arial" w:hAnsi="Arial" w:hint="default"/>
      </w:rPr>
    </w:lvl>
    <w:lvl w:ilvl="4" w:tplc="09F67608" w:tentative="1">
      <w:start w:val="1"/>
      <w:numFmt w:val="bullet"/>
      <w:lvlText w:val="•"/>
      <w:lvlJc w:val="left"/>
      <w:pPr>
        <w:tabs>
          <w:tab w:val="num" w:pos="3600"/>
        </w:tabs>
        <w:ind w:left="3600" w:hanging="360"/>
      </w:pPr>
      <w:rPr>
        <w:rFonts w:ascii="Arial" w:hAnsi="Arial" w:hint="default"/>
      </w:rPr>
    </w:lvl>
    <w:lvl w:ilvl="5" w:tplc="99029004" w:tentative="1">
      <w:start w:val="1"/>
      <w:numFmt w:val="bullet"/>
      <w:lvlText w:val="•"/>
      <w:lvlJc w:val="left"/>
      <w:pPr>
        <w:tabs>
          <w:tab w:val="num" w:pos="4320"/>
        </w:tabs>
        <w:ind w:left="4320" w:hanging="360"/>
      </w:pPr>
      <w:rPr>
        <w:rFonts w:ascii="Arial" w:hAnsi="Arial" w:hint="default"/>
      </w:rPr>
    </w:lvl>
    <w:lvl w:ilvl="6" w:tplc="7612230E" w:tentative="1">
      <w:start w:val="1"/>
      <w:numFmt w:val="bullet"/>
      <w:lvlText w:val="•"/>
      <w:lvlJc w:val="left"/>
      <w:pPr>
        <w:tabs>
          <w:tab w:val="num" w:pos="5040"/>
        </w:tabs>
        <w:ind w:left="5040" w:hanging="360"/>
      </w:pPr>
      <w:rPr>
        <w:rFonts w:ascii="Arial" w:hAnsi="Arial" w:hint="default"/>
      </w:rPr>
    </w:lvl>
    <w:lvl w:ilvl="7" w:tplc="3EB62BDA" w:tentative="1">
      <w:start w:val="1"/>
      <w:numFmt w:val="bullet"/>
      <w:lvlText w:val="•"/>
      <w:lvlJc w:val="left"/>
      <w:pPr>
        <w:tabs>
          <w:tab w:val="num" w:pos="5760"/>
        </w:tabs>
        <w:ind w:left="5760" w:hanging="360"/>
      </w:pPr>
      <w:rPr>
        <w:rFonts w:ascii="Arial" w:hAnsi="Arial" w:hint="default"/>
      </w:rPr>
    </w:lvl>
    <w:lvl w:ilvl="8" w:tplc="B7EC7138" w:tentative="1">
      <w:start w:val="1"/>
      <w:numFmt w:val="bullet"/>
      <w:lvlText w:val="•"/>
      <w:lvlJc w:val="left"/>
      <w:pPr>
        <w:tabs>
          <w:tab w:val="num" w:pos="6480"/>
        </w:tabs>
        <w:ind w:left="6480" w:hanging="360"/>
      </w:pPr>
      <w:rPr>
        <w:rFonts w:ascii="Arial" w:hAnsi="Arial" w:hint="default"/>
      </w:rPr>
    </w:lvl>
  </w:abstractNum>
  <w:abstractNum w:abstractNumId="5">
    <w:nsid w:val="3809012A"/>
    <w:multiLevelType w:val="hybridMultilevel"/>
    <w:tmpl w:val="2458B2CA"/>
    <w:lvl w:ilvl="0" w:tplc="09DC904C">
      <w:start w:val="3"/>
      <w:numFmt w:val="bullet"/>
      <w:lvlText w:val="-"/>
      <w:lvlJc w:val="left"/>
      <w:pPr>
        <w:ind w:left="360" w:hanging="360"/>
      </w:pPr>
      <w:rPr>
        <w:rFonts w:ascii="Calibri" w:eastAsia="Times New Roman"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3A73053A"/>
    <w:multiLevelType w:val="hybridMultilevel"/>
    <w:tmpl w:val="574C7F60"/>
    <w:lvl w:ilvl="0" w:tplc="91D646B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FA137C7"/>
    <w:multiLevelType w:val="hybridMultilevel"/>
    <w:tmpl w:val="F9CA7312"/>
    <w:lvl w:ilvl="0" w:tplc="EFFC5EB4">
      <w:start w:val="1"/>
      <w:numFmt w:val="bullet"/>
      <w:lvlText w:val="•"/>
      <w:lvlJc w:val="left"/>
      <w:pPr>
        <w:tabs>
          <w:tab w:val="num" w:pos="720"/>
        </w:tabs>
        <w:ind w:left="720" w:hanging="360"/>
      </w:pPr>
      <w:rPr>
        <w:rFonts w:ascii="Arial" w:hAnsi="Arial" w:hint="default"/>
      </w:rPr>
    </w:lvl>
    <w:lvl w:ilvl="1" w:tplc="B7ACB4B4" w:tentative="1">
      <w:start w:val="1"/>
      <w:numFmt w:val="bullet"/>
      <w:lvlText w:val="•"/>
      <w:lvlJc w:val="left"/>
      <w:pPr>
        <w:tabs>
          <w:tab w:val="num" w:pos="1440"/>
        </w:tabs>
        <w:ind w:left="1440" w:hanging="360"/>
      </w:pPr>
      <w:rPr>
        <w:rFonts w:ascii="Arial" w:hAnsi="Arial" w:hint="default"/>
      </w:rPr>
    </w:lvl>
    <w:lvl w:ilvl="2" w:tplc="1270CF6C" w:tentative="1">
      <w:start w:val="1"/>
      <w:numFmt w:val="bullet"/>
      <w:lvlText w:val="•"/>
      <w:lvlJc w:val="left"/>
      <w:pPr>
        <w:tabs>
          <w:tab w:val="num" w:pos="2160"/>
        </w:tabs>
        <w:ind w:left="2160" w:hanging="360"/>
      </w:pPr>
      <w:rPr>
        <w:rFonts w:ascii="Arial" w:hAnsi="Arial" w:hint="default"/>
      </w:rPr>
    </w:lvl>
    <w:lvl w:ilvl="3" w:tplc="EAE03572" w:tentative="1">
      <w:start w:val="1"/>
      <w:numFmt w:val="bullet"/>
      <w:lvlText w:val="•"/>
      <w:lvlJc w:val="left"/>
      <w:pPr>
        <w:tabs>
          <w:tab w:val="num" w:pos="2880"/>
        </w:tabs>
        <w:ind w:left="2880" w:hanging="360"/>
      </w:pPr>
      <w:rPr>
        <w:rFonts w:ascii="Arial" w:hAnsi="Arial" w:hint="default"/>
      </w:rPr>
    </w:lvl>
    <w:lvl w:ilvl="4" w:tplc="B634958A" w:tentative="1">
      <w:start w:val="1"/>
      <w:numFmt w:val="bullet"/>
      <w:lvlText w:val="•"/>
      <w:lvlJc w:val="left"/>
      <w:pPr>
        <w:tabs>
          <w:tab w:val="num" w:pos="3600"/>
        </w:tabs>
        <w:ind w:left="3600" w:hanging="360"/>
      </w:pPr>
      <w:rPr>
        <w:rFonts w:ascii="Arial" w:hAnsi="Arial" w:hint="default"/>
      </w:rPr>
    </w:lvl>
    <w:lvl w:ilvl="5" w:tplc="54A25CEA" w:tentative="1">
      <w:start w:val="1"/>
      <w:numFmt w:val="bullet"/>
      <w:lvlText w:val="•"/>
      <w:lvlJc w:val="left"/>
      <w:pPr>
        <w:tabs>
          <w:tab w:val="num" w:pos="4320"/>
        </w:tabs>
        <w:ind w:left="4320" w:hanging="360"/>
      </w:pPr>
      <w:rPr>
        <w:rFonts w:ascii="Arial" w:hAnsi="Arial" w:hint="default"/>
      </w:rPr>
    </w:lvl>
    <w:lvl w:ilvl="6" w:tplc="001C939A" w:tentative="1">
      <w:start w:val="1"/>
      <w:numFmt w:val="bullet"/>
      <w:lvlText w:val="•"/>
      <w:lvlJc w:val="left"/>
      <w:pPr>
        <w:tabs>
          <w:tab w:val="num" w:pos="5040"/>
        </w:tabs>
        <w:ind w:left="5040" w:hanging="360"/>
      </w:pPr>
      <w:rPr>
        <w:rFonts w:ascii="Arial" w:hAnsi="Arial" w:hint="default"/>
      </w:rPr>
    </w:lvl>
    <w:lvl w:ilvl="7" w:tplc="E8EAE456" w:tentative="1">
      <w:start w:val="1"/>
      <w:numFmt w:val="bullet"/>
      <w:lvlText w:val="•"/>
      <w:lvlJc w:val="left"/>
      <w:pPr>
        <w:tabs>
          <w:tab w:val="num" w:pos="5760"/>
        </w:tabs>
        <w:ind w:left="5760" w:hanging="360"/>
      </w:pPr>
      <w:rPr>
        <w:rFonts w:ascii="Arial" w:hAnsi="Arial" w:hint="default"/>
      </w:rPr>
    </w:lvl>
    <w:lvl w:ilvl="8" w:tplc="593CA9C4" w:tentative="1">
      <w:start w:val="1"/>
      <w:numFmt w:val="bullet"/>
      <w:lvlText w:val="•"/>
      <w:lvlJc w:val="left"/>
      <w:pPr>
        <w:tabs>
          <w:tab w:val="num" w:pos="6480"/>
        </w:tabs>
        <w:ind w:left="6480" w:hanging="360"/>
      </w:pPr>
      <w:rPr>
        <w:rFonts w:ascii="Arial" w:hAnsi="Arial" w:hint="default"/>
      </w:rPr>
    </w:lvl>
  </w:abstractNum>
  <w:abstractNum w:abstractNumId="8">
    <w:nsid w:val="42B2785E"/>
    <w:multiLevelType w:val="hybridMultilevel"/>
    <w:tmpl w:val="FD44B42A"/>
    <w:lvl w:ilvl="0" w:tplc="5F663A4E">
      <w:start w:val="1"/>
      <w:numFmt w:val="bullet"/>
      <w:lvlText w:val="•"/>
      <w:lvlJc w:val="left"/>
      <w:pPr>
        <w:tabs>
          <w:tab w:val="num" w:pos="720"/>
        </w:tabs>
        <w:ind w:left="720" w:hanging="360"/>
      </w:pPr>
      <w:rPr>
        <w:rFonts w:ascii="Arial" w:hAnsi="Arial" w:hint="default"/>
      </w:rPr>
    </w:lvl>
    <w:lvl w:ilvl="1" w:tplc="4B0C99C4">
      <w:numFmt w:val="bullet"/>
      <w:lvlText w:val="•"/>
      <w:lvlJc w:val="left"/>
      <w:pPr>
        <w:tabs>
          <w:tab w:val="num" w:pos="1440"/>
        </w:tabs>
        <w:ind w:left="1440" w:hanging="360"/>
      </w:pPr>
      <w:rPr>
        <w:rFonts w:ascii="Arial" w:hAnsi="Arial" w:hint="default"/>
      </w:rPr>
    </w:lvl>
    <w:lvl w:ilvl="2" w:tplc="868084D0" w:tentative="1">
      <w:start w:val="1"/>
      <w:numFmt w:val="bullet"/>
      <w:lvlText w:val="•"/>
      <w:lvlJc w:val="left"/>
      <w:pPr>
        <w:tabs>
          <w:tab w:val="num" w:pos="2160"/>
        </w:tabs>
        <w:ind w:left="2160" w:hanging="360"/>
      </w:pPr>
      <w:rPr>
        <w:rFonts w:ascii="Arial" w:hAnsi="Arial" w:hint="default"/>
      </w:rPr>
    </w:lvl>
    <w:lvl w:ilvl="3" w:tplc="819CBAA2" w:tentative="1">
      <w:start w:val="1"/>
      <w:numFmt w:val="bullet"/>
      <w:lvlText w:val="•"/>
      <w:lvlJc w:val="left"/>
      <w:pPr>
        <w:tabs>
          <w:tab w:val="num" w:pos="2880"/>
        </w:tabs>
        <w:ind w:left="2880" w:hanging="360"/>
      </w:pPr>
      <w:rPr>
        <w:rFonts w:ascii="Arial" w:hAnsi="Arial" w:hint="default"/>
      </w:rPr>
    </w:lvl>
    <w:lvl w:ilvl="4" w:tplc="5F22F0A4" w:tentative="1">
      <w:start w:val="1"/>
      <w:numFmt w:val="bullet"/>
      <w:lvlText w:val="•"/>
      <w:lvlJc w:val="left"/>
      <w:pPr>
        <w:tabs>
          <w:tab w:val="num" w:pos="3600"/>
        </w:tabs>
        <w:ind w:left="3600" w:hanging="360"/>
      </w:pPr>
      <w:rPr>
        <w:rFonts w:ascii="Arial" w:hAnsi="Arial" w:hint="default"/>
      </w:rPr>
    </w:lvl>
    <w:lvl w:ilvl="5" w:tplc="6E6223C2" w:tentative="1">
      <w:start w:val="1"/>
      <w:numFmt w:val="bullet"/>
      <w:lvlText w:val="•"/>
      <w:lvlJc w:val="left"/>
      <w:pPr>
        <w:tabs>
          <w:tab w:val="num" w:pos="4320"/>
        </w:tabs>
        <w:ind w:left="4320" w:hanging="360"/>
      </w:pPr>
      <w:rPr>
        <w:rFonts w:ascii="Arial" w:hAnsi="Arial" w:hint="default"/>
      </w:rPr>
    </w:lvl>
    <w:lvl w:ilvl="6" w:tplc="18724C4A" w:tentative="1">
      <w:start w:val="1"/>
      <w:numFmt w:val="bullet"/>
      <w:lvlText w:val="•"/>
      <w:lvlJc w:val="left"/>
      <w:pPr>
        <w:tabs>
          <w:tab w:val="num" w:pos="5040"/>
        </w:tabs>
        <w:ind w:left="5040" w:hanging="360"/>
      </w:pPr>
      <w:rPr>
        <w:rFonts w:ascii="Arial" w:hAnsi="Arial" w:hint="default"/>
      </w:rPr>
    </w:lvl>
    <w:lvl w:ilvl="7" w:tplc="0FEE80DA" w:tentative="1">
      <w:start w:val="1"/>
      <w:numFmt w:val="bullet"/>
      <w:lvlText w:val="•"/>
      <w:lvlJc w:val="left"/>
      <w:pPr>
        <w:tabs>
          <w:tab w:val="num" w:pos="5760"/>
        </w:tabs>
        <w:ind w:left="5760" w:hanging="360"/>
      </w:pPr>
      <w:rPr>
        <w:rFonts w:ascii="Arial" w:hAnsi="Arial" w:hint="default"/>
      </w:rPr>
    </w:lvl>
    <w:lvl w:ilvl="8" w:tplc="91CE1C36" w:tentative="1">
      <w:start w:val="1"/>
      <w:numFmt w:val="bullet"/>
      <w:lvlText w:val="•"/>
      <w:lvlJc w:val="left"/>
      <w:pPr>
        <w:tabs>
          <w:tab w:val="num" w:pos="6480"/>
        </w:tabs>
        <w:ind w:left="6480" w:hanging="360"/>
      </w:pPr>
      <w:rPr>
        <w:rFonts w:ascii="Arial" w:hAnsi="Arial" w:hint="default"/>
      </w:rPr>
    </w:lvl>
  </w:abstractNum>
  <w:abstractNum w:abstractNumId="9">
    <w:nsid w:val="44D13FC8"/>
    <w:multiLevelType w:val="hybridMultilevel"/>
    <w:tmpl w:val="38A69290"/>
    <w:lvl w:ilvl="0" w:tplc="14D22C84">
      <w:start w:val="1"/>
      <w:numFmt w:val="decimal"/>
      <w:lvlText w:val="%1."/>
      <w:lvlJc w:val="left"/>
      <w:pPr>
        <w:tabs>
          <w:tab w:val="num" w:pos="720"/>
        </w:tabs>
        <w:ind w:left="720" w:hanging="360"/>
      </w:pPr>
    </w:lvl>
    <w:lvl w:ilvl="1" w:tplc="12FA7BBC" w:tentative="1">
      <w:start w:val="1"/>
      <w:numFmt w:val="decimal"/>
      <w:lvlText w:val="%2."/>
      <w:lvlJc w:val="left"/>
      <w:pPr>
        <w:tabs>
          <w:tab w:val="num" w:pos="1440"/>
        </w:tabs>
        <w:ind w:left="1440" w:hanging="360"/>
      </w:pPr>
    </w:lvl>
    <w:lvl w:ilvl="2" w:tplc="5F3E66F6" w:tentative="1">
      <w:start w:val="1"/>
      <w:numFmt w:val="decimal"/>
      <w:lvlText w:val="%3."/>
      <w:lvlJc w:val="left"/>
      <w:pPr>
        <w:tabs>
          <w:tab w:val="num" w:pos="2160"/>
        </w:tabs>
        <w:ind w:left="2160" w:hanging="360"/>
      </w:pPr>
    </w:lvl>
    <w:lvl w:ilvl="3" w:tplc="7C706D70" w:tentative="1">
      <w:start w:val="1"/>
      <w:numFmt w:val="decimal"/>
      <w:lvlText w:val="%4."/>
      <w:lvlJc w:val="left"/>
      <w:pPr>
        <w:tabs>
          <w:tab w:val="num" w:pos="2880"/>
        </w:tabs>
        <w:ind w:left="2880" w:hanging="360"/>
      </w:pPr>
    </w:lvl>
    <w:lvl w:ilvl="4" w:tplc="F9EA4352" w:tentative="1">
      <w:start w:val="1"/>
      <w:numFmt w:val="decimal"/>
      <w:lvlText w:val="%5."/>
      <w:lvlJc w:val="left"/>
      <w:pPr>
        <w:tabs>
          <w:tab w:val="num" w:pos="3600"/>
        </w:tabs>
        <w:ind w:left="3600" w:hanging="360"/>
      </w:pPr>
    </w:lvl>
    <w:lvl w:ilvl="5" w:tplc="32904120" w:tentative="1">
      <w:start w:val="1"/>
      <w:numFmt w:val="decimal"/>
      <w:lvlText w:val="%6."/>
      <w:lvlJc w:val="left"/>
      <w:pPr>
        <w:tabs>
          <w:tab w:val="num" w:pos="4320"/>
        </w:tabs>
        <w:ind w:left="4320" w:hanging="360"/>
      </w:pPr>
    </w:lvl>
    <w:lvl w:ilvl="6" w:tplc="DCB80522" w:tentative="1">
      <w:start w:val="1"/>
      <w:numFmt w:val="decimal"/>
      <w:lvlText w:val="%7."/>
      <w:lvlJc w:val="left"/>
      <w:pPr>
        <w:tabs>
          <w:tab w:val="num" w:pos="5040"/>
        </w:tabs>
        <w:ind w:left="5040" w:hanging="360"/>
      </w:pPr>
    </w:lvl>
    <w:lvl w:ilvl="7" w:tplc="4894E7B8" w:tentative="1">
      <w:start w:val="1"/>
      <w:numFmt w:val="decimal"/>
      <w:lvlText w:val="%8."/>
      <w:lvlJc w:val="left"/>
      <w:pPr>
        <w:tabs>
          <w:tab w:val="num" w:pos="5760"/>
        </w:tabs>
        <w:ind w:left="5760" w:hanging="360"/>
      </w:pPr>
    </w:lvl>
    <w:lvl w:ilvl="8" w:tplc="F98AB7FC" w:tentative="1">
      <w:start w:val="1"/>
      <w:numFmt w:val="decimal"/>
      <w:lvlText w:val="%9."/>
      <w:lvlJc w:val="left"/>
      <w:pPr>
        <w:tabs>
          <w:tab w:val="num" w:pos="6480"/>
        </w:tabs>
        <w:ind w:left="6480" w:hanging="360"/>
      </w:pPr>
    </w:lvl>
  </w:abstractNum>
  <w:abstractNum w:abstractNumId="10">
    <w:nsid w:val="461B450B"/>
    <w:multiLevelType w:val="hybridMultilevel"/>
    <w:tmpl w:val="1736E1F0"/>
    <w:lvl w:ilvl="0" w:tplc="91D646B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3E65AC4"/>
    <w:multiLevelType w:val="hybridMultilevel"/>
    <w:tmpl w:val="CB9E1958"/>
    <w:lvl w:ilvl="0" w:tplc="91D646B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44344FC"/>
    <w:multiLevelType w:val="hybridMultilevel"/>
    <w:tmpl w:val="650E50B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AD44F29"/>
    <w:multiLevelType w:val="hybridMultilevel"/>
    <w:tmpl w:val="47DE9986"/>
    <w:lvl w:ilvl="0" w:tplc="91D646B0">
      <w:start w:val="1"/>
      <w:numFmt w:val="bullet"/>
      <w:lvlText w:val=""/>
      <w:lvlJc w:val="left"/>
      <w:pPr>
        <w:ind w:left="720" w:hanging="360"/>
      </w:pPr>
      <w:rPr>
        <w:rFonts w:ascii="Symbol" w:hAnsi="Symbol" w:hint="default"/>
      </w:rPr>
    </w:lvl>
    <w:lvl w:ilvl="1" w:tplc="8890779E">
      <w:numFmt w:val="bullet"/>
      <w:lvlText w:val="•"/>
      <w:lvlJc w:val="left"/>
      <w:pPr>
        <w:tabs>
          <w:tab w:val="num" w:pos="1440"/>
        </w:tabs>
        <w:ind w:left="1440" w:hanging="360"/>
      </w:pPr>
      <w:rPr>
        <w:rFonts w:ascii="Arial" w:hAnsi="Arial" w:hint="default"/>
      </w:rPr>
    </w:lvl>
    <w:lvl w:ilvl="2" w:tplc="62888532" w:tentative="1">
      <w:start w:val="1"/>
      <w:numFmt w:val="bullet"/>
      <w:lvlText w:val="•"/>
      <w:lvlJc w:val="left"/>
      <w:pPr>
        <w:tabs>
          <w:tab w:val="num" w:pos="2160"/>
        </w:tabs>
        <w:ind w:left="2160" w:hanging="360"/>
      </w:pPr>
      <w:rPr>
        <w:rFonts w:ascii="Arial" w:hAnsi="Arial" w:hint="default"/>
      </w:rPr>
    </w:lvl>
    <w:lvl w:ilvl="3" w:tplc="3FCCFC78" w:tentative="1">
      <w:start w:val="1"/>
      <w:numFmt w:val="bullet"/>
      <w:lvlText w:val="•"/>
      <w:lvlJc w:val="left"/>
      <w:pPr>
        <w:tabs>
          <w:tab w:val="num" w:pos="2880"/>
        </w:tabs>
        <w:ind w:left="2880" w:hanging="360"/>
      </w:pPr>
      <w:rPr>
        <w:rFonts w:ascii="Arial" w:hAnsi="Arial" w:hint="default"/>
      </w:rPr>
    </w:lvl>
    <w:lvl w:ilvl="4" w:tplc="27681FBC" w:tentative="1">
      <w:start w:val="1"/>
      <w:numFmt w:val="bullet"/>
      <w:lvlText w:val="•"/>
      <w:lvlJc w:val="left"/>
      <w:pPr>
        <w:tabs>
          <w:tab w:val="num" w:pos="3600"/>
        </w:tabs>
        <w:ind w:left="3600" w:hanging="360"/>
      </w:pPr>
      <w:rPr>
        <w:rFonts w:ascii="Arial" w:hAnsi="Arial" w:hint="default"/>
      </w:rPr>
    </w:lvl>
    <w:lvl w:ilvl="5" w:tplc="DF0C58CE" w:tentative="1">
      <w:start w:val="1"/>
      <w:numFmt w:val="bullet"/>
      <w:lvlText w:val="•"/>
      <w:lvlJc w:val="left"/>
      <w:pPr>
        <w:tabs>
          <w:tab w:val="num" w:pos="4320"/>
        </w:tabs>
        <w:ind w:left="4320" w:hanging="360"/>
      </w:pPr>
      <w:rPr>
        <w:rFonts w:ascii="Arial" w:hAnsi="Arial" w:hint="default"/>
      </w:rPr>
    </w:lvl>
    <w:lvl w:ilvl="6" w:tplc="6C546C48" w:tentative="1">
      <w:start w:val="1"/>
      <w:numFmt w:val="bullet"/>
      <w:lvlText w:val="•"/>
      <w:lvlJc w:val="left"/>
      <w:pPr>
        <w:tabs>
          <w:tab w:val="num" w:pos="5040"/>
        </w:tabs>
        <w:ind w:left="5040" w:hanging="360"/>
      </w:pPr>
      <w:rPr>
        <w:rFonts w:ascii="Arial" w:hAnsi="Arial" w:hint="default"/>
      </w:rPr>
    </w:lvl>
    <w:lvl w:ilvl="7" w:tplc="99B2BA04" w:tentative="1">
      <w:start w:val="1"/>
      <w:numFmt w:val="bullet"/>
      <w:lvlText w:val="•"/>
      <w:lvlJc w:val="left"/>
      <w:pPr>
        <w:tabs>
          <w:tab w:val="num" w:pos="5760"/>
        </w:tabs>
        <w:ind w:left="5760" w:hanging="360"/>
      </w:pPr>
      <w:rPr>
        <w:rFonts w:ascii="Arial" w:hAnsi="Arial" w:hint="default"/>
      </w:rPr>
    </w:lvl>
    <w:lvl w:ilvl="8" w:tplc="BF06014E" w:tentative="1">
      <w:start w:val="1"/>
      <w:numFmt w:val="bullet"/>
      <w:lvlText w:val="•"/>
      <w:lvlJc w:val="left"/>
      <w:pPr>
        <w:tabs>
          <w:tab w:val="num" w:pos="6480"/>
        </w:tabs>
        <w:ind w:left="6480" w:hanging="360"/>
      </w:pPr>
      <w:rPr>
        <w:rFonts w:ascii="Arial" w:hAnsi="Arial" w:hint="default"/>
      </w:rPr>
    </w:lvl>
  </w:abstractNum>
  <w:abstractNum w:abstractNumId="14">
    <w:nsid w:val="5DDD2C5D"/>
    <w:multiLevelType w:val="hybridMultilevel"/>
    <w:tmpl w:val="569E8708"/>
    <w:lvl w:ilvl="0" w:tplc="944EE276">
      <w:start w:val="1"/>
      <w:numFmt w:val="bullet"/>
      <w:lvlText w:val=""/>
      <w:lvlJc w:val="left"/>
      <w:pPr>
        <w:tabs>
          <w:tab w:val="num" w:pos="1080"/>
        </w:tabs>
        <w:ind w:left="1080" w:hanging="360"/>
      </w:pPr>
      <w:rPr>
        <w:rFonts w:ascii="Symbol" w:hAnsi="Symbol" w:hint="default"/>
        <w:sz w:val="18"/>
      </w:rPr>
    </w:lvl>
    <w:lvl w:ilvl="1" w:tplc="04090003">
      <w:start w:val="1"/>
      <w:numFmt w:val="bullet"/>
      <w:lvlText w:val="o"/>
      <w:lvlJc w:val="left"/>
      <w:pPr>
        <w:tabs>
          <w:tab w:val="num" w:pos="2160"/>
        </w:tabs>
        <w:ind w:left="2160" w:hanging="360"/>
      </w:pPr>
      <w:rPr>
        <w:rFonts w:ascii="Courier New" w:hAnsi="Courier New" w:cs="Courier New" w:hint="default"/>
        <w:sz w:val="18"/>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nsid w:val="5EDB41D2"/>
    <w:multiLevelType w:val="hybridMultilevel"/>
    <w:tmpl w:val="9BE4E1E6"/>
    <w:lvl w:ilvl="0" w:tplc="E132BC74">
      <w:start w:val="1"/>
      <w:numFmt w:val="bullet"/>
      <w:lvlText w:val="•"/>
      <w:lvlJc w:val="left"/>
      <w:pPr>
        <w:tabs>
          <w:tab w:val="num" w:pos="720"/>
        </w:tabs>
        <w:ind w:left="720" w:hanging="360"/>
      </w:pPr>
      <w:rPr>
        <w:rFonts w:ascii="Arial" w:hAnsi="Arial" w:hint="default"/>
      </w:rPr>
    </w:lvl>
    <w:lvl w:ilvl="1" w:tplc="58DA26DC">
      <w:numFmt w:val="bullet"/>
      <w:lvlText w:val="•"/>
      <w:lvlJc w:val="left"/>
      <w:pPr>
        <w:tabs>
          <w:tab w:val="num" w:pos="1440"/>
        </w:tabs>
        <w:ind w:left="1440" w:hanging="360"/>
      </w:pPr>
      <w:rPr>
        <w:rFonts w:ascii="Arial" w:hAnsi="Arial" w:hint="default"/>
      </w:rPr>
    </w:lvl>
    <w:lvl w:ilvl="2" w:tplc="08726F1C" w:tentative="1">
      <w:start w:val="1"/>
      <w:numFmt w:val="bullet"/>
      <w:lvlText w:val="•"/>
      <w:lvlJc w:val="left"/>
      <w:pPr>
        <w:tabs>
          <w:tab w:val="num" w:pos="2160"/>
        </w:tabs>
        <w:ind w:left="2160" w:hanging="360"/>
      </w:pPr>
      <w:rPr>
        <w:rFonts w:ascii="Arial" w:hAnsi="Arial" w:hint="default"/>
      </w:rPr>
    </w:lvl>
    <w:lvl w:ilvl="3" w:tplc="168A0BDA" w:tentative="1">
      <w:start w:val="1"/>
      <w:numFmt w:val="bullet"/>
      <w:lvlText w:val="•"/>
      <w:lvlJc w:val="left"/>
      <w:pPr>
        <w:tabs>
          <w:tab w:val="num" w:pos="2880"/>
        </w:tabs>
        <w:ind w:left="2880" w:hanging="360"/>
      </w:pPr>
      <w:rPr>
        <w:rFonts w:ascii="Arial" w:hAnsi="Arial" w:hint="default"/>
      </w:rPr>
    </w:lvl>
    <w:lvl w:ilvl="4" w:tplc="0E4608F0" w:tentative="1">
      <w:start w:val="1"/>
      <w:numFmt w:val="bullet"/>
      <w:lvlText w:val="•"/>
      <w:lvlJc w:val="left"/>
      <w:pPr>
        <w:tabs>
          <w:tab w:val="num" w:pos="3600"/>
        </w:tabs>
        <w:ind w:left="3600" w:hanging="360"/>
      </w:pPr>
      <w:rPr>
        <w:rFonts w:ascii="Arial" w:hAnsi="Arial" w:hint="default"/>
      </w:rPr>
    </w:lvl>
    <w:lvl w:ilvl="5" w:tplc="381E5BBC" w:tentative="1">
      <w:start w:val="1"/>
      <w:numFmt w:val="bullet"/>
      <w:lvlText w:val="•"/>
      <w:lvlJc w:val="left"/>
      <w:pPr>
        <w:tabs>
          <w:tab w:val="num" w:pos="4320"/>
        </w:tabs>
        <w:ind w:left="4320" w:hanging="360"/>
      </w:pPr>
      <w:rPr>
        <w:rFonts w:ascii="Arial" w:hAnsi="Arial" w:hint="default"/>
      </w:rPr>
    </w:lvl>
    <w:lvl w:ilvl="6" w:tplc="B2F2A516" w:tentative="1">
      <w:start w:val="1"/>
      <w:numFmt w:val="bullet"/>
      <w:lvlText w:val="•"/>
      <w:lvlJc w:val="left"/>
      <w:pPr>
        <w:tabs>
          <w:tab w:val="num" w:pos="5040"/>
        </w:tabs>
        <w:ind w:left="5040" w:hanging="360"/>
      </w:pPr>
      <w:rPr>
        <w:rFonts w:ascii="Arial" w:hAnsi="Arial" w:hint="default"/>
      </w:rPr>
    </w:lvl>
    <w:lvl w:ilvl="7" w:tplc="B4F6B7B6" w:tentative="1">
      <w:start w:val="1"/>
      <w:numFmt w:val="bullet"/>
      <w:lvlText w:val="•"/>
      <w:lvlJc w:val="left"/>
      <w:pPr>
        <w:tabs>
          <w:tab w:val="num" w:pos="5760"/>
        </w:tabs>
        <w:ind w:left="5760" w:hanging="360"/>
      </w:pPr>
      <w:rPr>
        <w:rFonts w:ascii="Arial" w:hAnsi="Arial" w:hint="default"/>
      </w:rPr>
    </w:lvl>
    <w:lvl w:ilvl="8" w:tplc="5B08CEEC" w:tentative="1">
      <w:start w:val="1"/>
      <w:numFmt w:val="bullet"/>
      <w:lvlText w:val="•"/>
      <w:lvlJc w:val="left"/>
      <w:pPr>
        <w:tabs>
          <w:tab w:val="num" w:pos="6480"/>
        </w:tabs>
        <w:ind w:left="6480" w:hanging="360"/>
      </w:pPr>
      <w:rPr>
        <w:rFonts w:ascii="Arial" w:hAnsi="Arial" w:hint="default"/>
      </w:rPr>
    </w:lvl>
  </w:abstractNum>
  <w:abstractNum w:abstractNumId="16">
    <w:nsid w:val="6D762703"/>
    <w:multiLevelType w:val="hybridMultilevel"/>
    <w:tmpl w:val="6EA08DC2"/>
    <w:lvl w:ilvl="0" w:tplc="4DECB962">
      <w:start w:val="139"/>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FAA0A8D"/>
    <w:multiLevelType w:val="hybridMultilevel"/>
    <w:tmpl w:val="38A69290"/>
    <w:lvl w:ilvl="0" w:tplc="14D22C84">
      <w:start w:val="1"/>
      <w:numFmt w:val="decimal"/>
      <w:lvlText w:val="%1."/>
      <w:lvlJc w:val="left"/>
      <w:pPr>
        <w:tabs>
          <w:tab w:val="num" w:pos="720"/>
        </w:tabs>
        <w:ind w:left="720" w:hanging="360"/>
      </w:pPr>
    </w:lvl>
    <w:lvl w:ilvl="1" w:tplc="12FA7BBC" w:tentative="1">
      <w:start w:val="1"/>
      <w:numFmt w:val="decimal"/>
      <w:lvlText w:val="%2."/>
      <w:lvlJc w:val="left"/>
      <w:pPr>
        <w:tabs>
          <w:tab w:val="num" w:pos="1440"/>
        </w:tabs>
        <w:ind w:left="1440" w:hanging="360"/>
      </w:pPr>
    </w:lvl>
    <w:lvl w:ilvl="2" w:tplc="5F3E66F6" w:tentative="1">
      <w:start w:val="1"/>
      <w:numFmt w:val="decimal"/>
      <w:lvlText w:val="%3."/>
      <w:lvlJc w:val="left"/>
      <w:pPr>
        <w:tabs>
          <w:tab w:val="num" w:pos="2160"/>
        </w:tabs>
        <w:ind w:left="2160" w:hanging="360"/>
      </w:pPr>
    </w:lvl>
    <w:lvl w:ilvl="3" w:tplc="7C706D70" w:tentative="1">
      <w:start w:val="1"/>
      <w:numFmt w:val="decimal"/>
      <w:lvlText w:val="%4."/>
      <w:lvlJc w:val="left"/>
      <w:pPr>
        <w:tabs>
          <w:tab w:val="num" w:pos="2880"/>
        </w:tabs>
        <w:ind w:left="2880" w:hanging="360"/>
      </w:pPr>
    </w:lvl>
    <w:lvl w:ilvl="4" w:tplc="F9EA4352" w:tentative="1">
      <w:start w:val="1"/>
      <w:numFmt w:val="decimal"/>
      <w:lvlText w:val="%5."/>
      <w:lvlJc w:val="left"/>
      <w:pPr>
        <w:tabs>
          <w:tab w:val="num" w:pos="3600"/>
        </w:tabs>
        <w:ind w:left="3600" w:hanging="360"/>
      </w:pPr>
    </w:lvl>
    <w:lvl w:ilvl="5" w:tplc="32904120" w:tentative="1">
      <w:start w:val="1"/>
      <w:numFmt w:val="decimal"/>
      <w:lvlText w:val="%6."/>
      <w:lvlJc w:val="left"/>
      <w:pPr>
        <w:tabs>
          <w:tab w:val="num" w:pos="4320"/>
        </w:tabs>
        <w:ind w:left="4320" w:hanging="360"/>
      </w:pPr>
    </w:lvl>
    <w:lvl w:ilvl="6" w:tplc="DCB80522" w:tentative="1">
      <w:start w:val="1"/>
      <w:numFmt w:val="decimal"/>
      <w:lvlText w:val="%7."/>
      <w:lvlJc w:val="left"/>
      <w:pPr>
        <w:tabs>
          <w:tab w:val="num" w:pos="5040"/>
        </w:tabs>
        <w:ind w:left="5040" w:hanging="360"/>
      </w:pPr>
    </w:lvl>
    <w:lvl w:ilvl="7" w:tplc="4894E7B8" w:tentative="1">
      <w:start w:val="1"/>
      <w:numFmt w:val="decimal"/>
      <w:lvlText w:val="%8."/>
      <w:lvlJc w:val="left"/>
      <w:pPr>
        <w:tabs>
          <w:tab w:val="num" w:pos="5760"/>
        </w:tabs>
        <w:ind w:left="5760" w:hanging="360"/>
      </w:pPr>
    </w:lvl>
    <w:lvl w:ilvl="8" w:tplc="F98AB7FC" w:tentative="1">
      <w:start w:val="1"/>
      <w:numFmt w:val="decimal"/>
      <w:lvlText w:val="%9."/>
      <w:lvlJc w:val="left"/>
      <w:pPr>
        <w:tabs>
          <w:tab w:val="num" w:pos="6480"/>
        </w:tabs>
        <w:ind w:left="6480" w:hanging="360"/>
      </w:pPr>
    </w:lvl>
  </w:abstractNum>
  <w:abstractNum w:abstractNumId="18">
    <w:nsid w:val="72A73993"/>
    <w:multiLevelType w:val="hybridMultilevel"/>
    <w:tmpl w:val="F6EC412A"/>
    <w:lvl w:ilvl="0" w:tplc="4CA820EC">
      <w:start w:val="1"/>
      <w:numFmt w:val="bullet"/>
      <w:lvlText w:val="•"/>
      <w:lvlJc w:val="left"/>
      <w:pPr>
        <w:tabs>
          <w:tab w:val="num" w:pos="720"/>
        </w:tabs>
        <w:ind w:left="720" w:hanging="360"/>
      </w:pPr>
      <w:rPr>
        <w:rFonts w:ascii="Arial" w:hAnsi="Arial" w:hint="default"/>
      </w:rPr>
    </w:lvl>
    <w:lvl w:ilvl="1" w:tplc="8890779E">
      <w:numFmt w:val="bullet"/>
      <w:lvlText w:val="•"/>
      <w:lvlJc w:val="left"/>
      <w:pPr>
        <w:tabs>
          <w:tab w:val="num" w:pos="1440"/>
        </w:tabs>
        <w:ind w:left="1440" w:hanging="360"/>
      </w:pPr>
      <w:rPr>
        <w:rFonts w:ascii="Arial" w:hAnsi="Arial" w:hint="default"/>
      </w:rPr>
    </w:lvl>
    <w:lvl w:ilvl="2" w:tplc="62888532" w:tentative="1">
      <w:start w:val="1"/>
      <w:numFmt w:val="bullet"/>
      <w:lvlText w:val="•"/>
      <w:lvlJc w:val="left"/>
      <w:pPr>
        <w:tabs>
          <w:tab w:val="num" w:pos="2160"/>
        </w:tabs>
        <w:ind w:left="2160" w:hanging="360"/>
      </w:pPr>
      <w:rPr>
        <w:rFonts w:ascii="Arial" w:hAnsi="Arial" w:hint="default"/>
      </w:rPr>
    </w:lvl>
    <w:lvl w:ilvl="3" w:tplc="3FCCFC78" w:tentative="1">
      <w:start w:val="1"/>
      <w:numFmt w:val="bullet"/>
      <w:lvlText w:val="•"/>
      <w:lvlJc w:val="left"/>
      <w:pPr>
        <w:tabs>
          <w:tab w:val="num" w:pos="2880"/>
        </w:tabs>
        <w:ind w:left="2880" w:hanging="360"/>
      </w:pPr>
      <w:rPr>
        <w:rFonts w:ascii="Arial" w:hAnsi="Arial" w:hint="default"/>
      </w:rPr>
    </w:lvl>
    <w:lvl w:ilvl="4" w:tplc="27681FBC" w:tentative="1">
      <w:start w:val="1"/>
      <w:numFmt w:val="bullet"/>
      <w:lvlText w:val="•"/>
      <w:lvlJc w:val="left"/>
      <w:pPr>
        <w:tabs>
          <w:tab w:val="num" w:pos="3600"/>
        </w:tabs>
        <w:ind w:left="3600" w:hanging="360"/>
      </w:pPr>
      <w:rPr>
        <w:rFonts w:ascii="Arial" w:hAnsi="Arial" w:hint="default"/>
      </w:rPr>
    </w:lvl>
    <w:lvl w:ilvl="5" w:tplc="DF0C58CE" w:tentative="1">
      <w:start w:val="1"/>
      <w:numFmt w:val="bullet"/>
      <w:lvlText w:val="•"/>
      <w:lvlJc w:val="left"/>
      <w:pPr>
        <w:tabs>
          <w:tab w:val="num" w:pos="4320"/>
        </w:tabs>
        <w:ind w:left="4320" w:hanging="360"/>
      </w:pPr>
      <w:rPr>
        <w:rFonts w:ascii="Arial" w:hAnsi="Arial" w:hint="default"/>
      </w:rPr>
    </w:lvl>
    <w:lvl w:ilvl="6" w:tplc="6C546C48" w:tentative="1">
      <w:start w:val="1"/>
      <w:numFmt w:val="bullet"/>
      <w:lvlText w:val="•"/>
      <w:lvlJc w:val="left"/>
      <w:pPr>
        <w:tabs>
          <w:tab w:val="num" w:pos="5040"/>
        </w:tabs>
        <w:ind w:left="5040" w:hanging="360"/>
      </w:pPr>
      <w:rPr>
        <w:rFonts w:ascii="Arial" w:hAnsi="Arial" w:hint="default"/>
      </w:rPr>
    </w:lvl>
    <w:lvl w:ilvl="7" w:tplc="99B2BA04" w:tentative="1">
      <w:start w:val="1"/>
      <w:numFmt w:val="bullet"/>
      <w:lvlText w:val="•"/>
      <w:lvlJc w:val="left"/>
      <w:pPr>
        <w:tabs>
          <w:tab w:val="num" w:pos="5760"/>
        </w:tabs>
        <w:ind w:left="5760" w:hanging="360"/>
      </w:pPr>
      <w:rPr>
        <w:rFonts w:ascii="Arial" w:hAnsi="Arial" w:hint="default"/>
      </w:rPr>
    </w:lvl>
    <w:lvl w:ilvl="8" w:tplc="BF06014E" w:tentative="1">
      <w:start w:val="1"/>
      <w:numFmt w:val="bullet"/>
      <w:lvlText w:val="•"/>
      <w:lvlJc w:val="left"/>
      <w:pPr>
        <w:tabs>
          <w:tab w:val="num" w:pos="6480"/>
        </w:tabs>
        <w:ind w:left="6480" w:hanging="360"/>
      </w:pPr>
      <w:rPr>
        <w:rFonts w:ascii="Arial" w:hAnsi="Arial" w:hint="default"/>
      </w:rPr>
    </w:lvl>
  </w:abstractNum>
  <w:abstractNum w:abstractNumId="19">
    <w:nsid w:val="7A1011BF"/>
    <w:multiLevelType w:val="hybridMultilevel"/>
    <w:tmpl w:val="3790D98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6164B196">
      <w:start w:val="3"/>
      <w:numFmt w:val="bullet"/>
      <w:lvlText w:val="-"/>
      <w:lvlJc w:val="left"/>
      <w:pPr>
        <w:ind w:left="2160" w:hanging="360"/>
      </w:pPr>
      <w:rPr>
        <w:rFonts w:ascii="Cambria" w:eastAsia="Times New Roman" w:hAnsi="Cambria"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D0D3B24"/>
    <w:multiLevelType w:val="hybridMultilevel"/>
    <w:tmpl w:val="2E0837C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EC932A4"/>
    <w:multiLevelType w:val="hybridMultilevel"/>
    <w:tmpl w:val="05DC402E"/>
    <w:lvl w:ilvl="0" w:tplc="75302940">
      <w:start w:val="1"/>
      <w:numFmt w:val="bullet"/>
      <w:lvlText w:val="•"/>
      <w:lvlJc w:val="left"/>
      <w:pPr>
        <w:tabs>
          <w:tab w:val="num" w:pos="720"/>
        </w:tabs>
        <w:ind w:left="720" w:hanging="360"/>
      </w:pPr>
      <w:rPr>
        <w:rFonts w:ascii="Arial" w:hAnsi="Arial" w:hint="default"/>
      </w:rPr>
    </w:lvl>
    <w:lvl w:ilvl="1" w:tplc="01E4DCF2">
      <w:numFmt w:val="bullet"/>
      <w:lvlText w:val="•"/>
      <w:lvlJc w:val="left"/>
      <w:pPr>
        <w:tabs>
          <w:tab w:val="num" w:pos="1440"/>
        </w:tabs>
        <w:ind w:left="1440" w:hanging="360"/>
      </w:pPr>
      <w:rPr>
        <w:rFonts w:ascii="Arial" w:hAnsi="Arial" w:hint="default"/>
      </w:rPr>
    </w:lvl>
    <w:lvl w:ilvl="2" w:tplc="C0AC12AA" w:tentative="1">
      <w:start w:val="1"/>
      <w:numFmt w:val="bullet"/>
      <w:lvlText w:val="•"/>
      <w:lvlJc w:val="left"/>
      <w:pPr>
        <w:tabs>
          <w:tab w:val="num" w:pos="2160"/>
        </w:tabs>
        <w:ind w:left="2160" w:hanging="360"/>
      </w:pPr>
      <w:rPr>
        <w:rFonts w:ascii="Arial" w:hAnsi="Arial" w:hint="default"/>
      </w:rPr>
    </w:lvl>
    <w:lvl w:ilvl="3" w:tplc="6B7CE226" w:tentative="1">
      <w:start w:val="1"/>
      <w:numFmt w:val="bullet"/>
      <w:lvlText w:val="•"/>
      <w:lvlJc w:val="left"/>
      <w:pPr>
        <w:tabs>
          <w:tab w:val="num" w:pos="2880"/>
        </w:tabs>
        <w:ind w:left="2880" w:hanging="360"/>
      </w:pPr>
      <w:rPr>
        <w:rFonts w:ascii="Arial" w:hAnsi="Arial" w:hint="default"/>
      </w:rPr>
    </w:lvl>
    <w:lvl w:ilvl="4" w:tplc="84C4C1A8" w:tentative="1">
      <w:start w:val="1"/>
      <w:numFmt w:val="bullet"/>
      <w:lvlText w:val="•"/>
      <w:lvlJc w:val="left"/>
      <w:pPr>
        <w:tabs>
          <w:tab w:val="num" w:pos="3600"/>
        </w:tabs>
        <w:ind w:left="3600" w:hanging="360"/>
      </w:pPr>
      <w:rPr>
        <w:rFonts w:ascii="Arial" w:hAnsi="Arial" w:hint="default"/>
      </w:rPr>
    </w:lvl>
    <w:lvl w:ilvl="5" w:tplc="F6F84AFE" w:tentative="1">
      <w:start w:val="1"/>
      <w:numFmt w:val="bullet"/>
      <w:lvlText w:val="•"/>
      <w:lvlJc w:val="left"/>
      <w:pPr>
        <w:tabs>
          <w:tab w:val="num" w:pos="4320"/>
        </w:tabs>
        <w:ind w:left="4320" w:hanging="360"/>
      </w:pPr>
      <w:rPr>
        <w:rFonts w:ascii="Arial" w:hAnsi="Arial" w:hint="default"/>
      </w:rPr>
    </w:lvl>
    <w:lvl w:ilvl="6" w:tplc="4B56B38E" w:tentative="1">
      <w:start w:val="1"/>
      <w:numFmt w:val="bullet"/>
      <w:lvlText w:val="•"/>
      <w:lvlJc w:val="left"/>
      <w:pPr>
        <w:tabs>
          <w:tab w:val="num" w:pos="5040"/>
        </w:tabs>
        <w:ind w:left="5040" w:hanging="360"/>
      </w:pPr>
      <w:rPr>
        <w:rFonts w:ascii="Arial" w:hAnsi="Arial" w:hint="default"/>
      </w:rPr>
    </w:lvl>
    <w:lvl w:ilvl="7" w:tplc="F65E185A" w:tentative="1">
      <w:start w:val="1"/>
      <w:numFmt w:val="bullet"/>
      <w:lvlText w:val="•"/>
      <w:lvlJc w:val="left"/>
      <w:pPr>
        <w:tabs>
          <w:tab w:val="num" w:pos="5760"/>
        </w:tabs>
        <w:ind w:left="5760" w:hanging="360"/>
      </w:pPr>
      <w:rPr>
        <w:rFonts w:ascii="Arial" w:hAnsi="Arial" w:hint="default"/>
      </w:rPr>
    </w:lvl>
    <w:lvl w:ilvl="8" w:tplc="9ED26A02" w:tentative="1">
      <w:start w:val="1"/>
      <w:numFmt w:val="bullet"/>
      <w:lvlText w:val="•"/>
      <w:lvlJc w:val="left"/>
      <w:pPr>
        <w:tabs>
          <w:tab w:val="num" w:pos="6480"/>
        </w:tabs>
        <w:ind w:left="6480" w:hanging="360"/>
      </w:pPr>
      <w:rPr>
        <w:rFonts w:ascii="Arial" w:hAnsi="Arial" w:hint="default"/>
      </w:rPr>
    </w:lvl>
  </w:abstractNum>
  <w:num w:numId="1">
    <w:abstractNumId w:val="14"/>
  </w:num>
  <w:num w:numId="2">
    <w:abstractNumId w:val="2"/>
  </w:num>
  <w:num w:numId="3">
    <w:abstractNumId w:val="2"/>
    <w:lvlOverride w:ilvl="0">
      <w:startOverride w:val="1"/>
    </w:lvlOverride>
  </w:num>
  <w:num w:numId="4">
    <w:abstractNumId w:val="9"/>
  </w:num>
  <w:num w:numId="5">
    <w:abstractNumId w:val="19"/>
  </w:num>
  <w:num w:numId="6">
    <w:abstractNumId w:val="0"/>
  </w:num>
  <w:num w:numId="7">
    <w:abstractNumId w:val="12"/>
  </w:num>
  <w:num w:numId="8">
    <w:abstractNumId w:val="20"/>
  </w:num>
  <w:num w:numId="9">
    <w:abstractNumId w:val="16"/>
  </w:num>
  <w:num w:numId="10">
    <w:abstractNumId w:val="11"/>
  </w:num>
  <w:num w:numId="11">
    <w:abstractNumId w:val="10"/>
  </w:num>
  <w:num w:numId="12">
    <w:abstractNumId w:val="18"/>
  </w:num>
  <w:num w:numId="13">
    <w:abstractNumId w:val="4"/>
  </w:num>
  <w:num w:numId="14">
    <w:abstractNumId w:val="6"/>
  </w:num>
  <w:num w:numId="15">
    <w:abstractNumId w:val="17"/>
  </w:num>
  <w:num w:numId="16">
    <w:abstractNumId w:val="5"/>
  </w:num>
  <w:num w:numId="17">
    <w:abstractNumId w:val="13"/>
  </w:num>
  <w:num w:numId="18">
    <w:abstractNumId w:val="3"/>
  </w:num>
  <w:num w:numId="19">
    <w:abstractNumId w:val="21"/>
  </w:num>
  <w:num w:numId="20">
    <w:abstractNumId w:val="1"/>
  </w:num>
  <w:num w:numId="21">
    <w:abstractNumId w:val="8"/>
  </w:num>
  <w:num w:numId="22">
    <w:abstractNumId w:val="15"/>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42DE"/>
    <w:rsid w:val="00051C09"/>
    <w:rsid w:val="000B21B8"/>
    <w:rsid w:val="002137D5"/>
    <w:rsid w:val="00570AB4"/>
    <w:rsid w:val="00842368"/>
    <w:rsid w:val="008D432A"/>
    <w:rsid w:val="00A83706"/>
    <w:rsid w:val="00E142DE"/>
    <w:rsid w:val="00EB02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efaultImageDpi w14:val="300"/>
  <w15:docId w15:val="{6D2FF027-E423-4669-84CE-C382043AA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42DE"/>
    <w:pPr>
      <w:spacing w:after="60"/>
      <w:jc w:val="both"/>
    </w:pPr>
    <w:rPr>
      <w:rFonts w:ascii="Arial" w:eastAsia="Times New Roman" w:hAnsi="Arial" w:cs="Times New Roman"/>
      <w:sz w:val="22"/>
      <w:lang w:val="en-GB"/>
    </w:rPr>
  </w:style>
  <w:style w:type="paragraph" w:styleId="Heading1">
    <w:name w:val="heading 1"/>
    <w:basedOn w:val="Normal"/>
    <w:next w:val="Normal"/>
    <w:link w:val="Heading1Char"/>
    <w:qFormat/>
    <w:rsid w:val="00E142DE"/>
    <w:pPr>
      <w:keepNext/>
      <w:numPr>
        <w:numId w:val="2"/>
      </w:numPr>
      <w:pBdr>
        <w:top w:val="single" w:sz="4" w:space="1" w:color="auto"/>
      </w:pBdr>
      <w:suppressAutoHyphens/>
      <w:spacing w:before="104" w:after="226"/>
      <w:outlineLvl w:val="0"/>
    </w:pPr>
    <w:rPr>
      <w:rFonts w:ascii="Century Gothic" w:hAnsi="Century Gothic"/>
      <w:b/>
      <w:smallCaps/>
      <w:spacing w:val="-2"/>
      <w:sz w:val="28"/>
      <w:szCs w:val="20"/>
    </w:rPr>
  </w:style>
  <w:style w:type="paragraph" w:styleId="Heading5">
    <w:name w:val="heading 5"/>
    <w:basedOn w:val="Normal"/>
    <w:next w:val="Normal"/>
    <w:link w:val="Heading5Char"/>
    <w:qFormat/>
    <w:rsid w:val="00E142DE"/>
    <w:pPr>
      <w:keepNext/>
      <w:pBdr>
        <w:top w:val="single" w:sz="4" w:space="1" w:color="auto"/>
        <w:left w:val="single" w:sz="4" w:space="4" w:color="auto"/>
        <w:bottom w:val="single" w:sz="4" w:space="1" w:color="auto"/>
        <w:right w:val="single" w:sz="4" w:space="4" w:color="auto"/>
      </w:pBdr>
      <w:spacing w:before="120" w:after="120"/>
      <w:jc w:val="center"/>
      <w:outlineLvl w:val="4"/>
    </w:pPr>
    <w:rPr>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142DE"/>
    <w:rPr>
      <w:rFonts w:ascii="Century Gothic" w:eastAsia="Times New Roman" w:hAnsi="Century Gothic" w:cs="Times New Roman"/>
      <w:b/>
      <w:smallCaps/>
      <w:spacing w:val="-2"/>
      <w:sz w:val="28"/>
      <w:szCs w:val="20"/>
      <w:lang w:val="en-GB"/>
    </w:rPr>
  </w:style>
  <w:style w:type="character" w:customStyle="1" w:styleId="Heading5Char">
    <w:name w:val="Heading 5 Char"/>
    <w:basedOn w:val="DefaultParagraphFont"/>
    <w:link w:val="Heading5"/>
    <w:rsid w:val="00E142DE"/>
    <w:rPr>
      <w:rFonts w:ascii="Arial" w:eastAsia="Times New Roman" w:hAnsi="Arial" w:cs="Times New Roman"/>
      <w:b/>
      <w:bCs/>
      <w:lang w:val="en-GB"/>
    </w:rPr>
  </w:style>
  <w:style w:type="paragraph" w:styleId="Header">
    <w:name w:val="header"/>
    <w:basedOn w:val="Normal"/>
    <w:link w:val="HeaderChar"/>
    <w:uiPriority w:val="99"/>
    <w:rsid w:val="00E142DE"/>
    <w:pPr>
      <w:tabs>
        <w:tab w:val="center" w:pos="4153"/>
        <w:tab w:val="right" w:pos="8306"/>
      </w:tabs>
    </w:pPr>
  </w:style>
  <w:style w:type="character" w:customStyle="1" w:styleId="HeaderChar">
    <w:name w:val="Header Char"/>
    <w:basedOn w:val="DefaultParagraphFont"/>
    <w:link w:val="Header"/>
    <w:uiPriority w:val="99"/>
    <w:rsid w:val="00E142DE"/>
    <w:rPr>
      <w:rFonts w:ascii="Arial" w:eastAsia="Times New Roman" w:hAnsi="Arial" w:cs="Times New Roman"/>
      <w:sz w:val="22"/>
      <w:lang w:val="en-GB"/>
    </w:rPr>
  </w:style>
  <w:style w:type="paragraph" w:styleId="FootnoteText">
    <w:name w:val="footnote text"/>
    <w:aliases w:val="ft,ADB,single space,fn,FOOTNOTES,Footnote Text Char Char,Fußnote,Footnote Text Char1,Footnote Text Char1 Char Char,Footnote Text Char1 Char Char Char Char,Footnote Text Char Char Char Char Char Char,Footnote Text2,ft2,f,Geneva 9"/>
    <w:basedOn w:val="Normal"/>
    <w:link w:val="FootnoteTextChar"/>
    <w:uiPriority w:val="99"/>
    <w:rsid w:val="00E142DE"/>
    <w:pPr>
      <w:widowControl w:val="0"/>
    </w:pPr>
    <w:rPr>
      <w:rFonts w:ascii="Courier" w:hAnsi="Courier"/>
      <w:szCs w:val="20"/>
      <w:lang w:val="en-US"/>
    </w:rPr>
  </w:style>
  <w:style w:type="character" w:customStyle="1" w:styleId="FootnoteTextChar">
    <w:name w:val="Footnote Text Char"/>
    <w:aliases w:val="ft Char,ADB Char,single space Char,fn Char,FOOTNOTES Char,Footnote Text Char Char Char,Fußnote Char,Footnote Text Char1 Char,Footnote Text Char1 Char Char Char,Footnote Text Char1 Char Char Char Char Char,Footnote Text2 Char,ft2 Char"/>
    <w:basedOn w:val="DefaultParagraphFont"/>
    <w:link w:val="FootnoteText"/>
    <w:uiPriority w:val="99"/>
    <w:rsid w:val="00E142DE"/>
    <w:rPr>
      <w:rFonts w:ascii="Courier" w:eastAsia="Times New Roman" w:hAnsi="Courier" w:cs="Times New Roman"/>
      <w:sz w:val="22"/>
      <w:szCs w:val="20"/>
    </w:rPr>
  </w:style>
  <w:style w:type="character" w:styleId="Hyperlink">
    <w:name w:val="Hyperlink"/>
    <w:rsid w:val="00E142DE"/>
    <w:rPr>
      <w:color w:val="0000FF"/>
      <w:u w:val="single"/>
    </w:rPr>
  </w:style>
  <w:style w:type="character" w:styleId="FootnoteReference">
    <w:name w:val="footnote reference"/>
    <w:aliases w:val="ftref,fr,Footnotes refss,16 Point,Superscript 6 Point"/>
    <w:uiPriority w:val="99"/>
    <w:rsid w:val="00E142DE"/>
    <w:rPr>
      <w:rFonts w:ascii="Arial" w:hAnsi="Arial"/>
      <w:sz w:val="18"/>
      <w:vertAlign w:val="superscript"/>
    </w:rPr>
  </w:style>
  <w:style w:type="paragraph" w:styleId="ListParagraph">
    <w:name w:val="List Paragraph"/>
    <w:aliases w:val="Project Profile name"/>
    <w:basedOn w:val="Normal"/>
    <w:link w:val="ListParagraphChar"/>
    <w:uiPriority w:val="34"/>
    <w:qFormat/>
    <w:rsid w:val="00E142DE"/>
    <w:pPr>
      <w:spacing w:after="0"/>
      <w:ind w:left="720"/>
      <w:jc w:val="left"/>
    </w:pPr>
    <w:rPr>
      <w:rFonts w:ascii="Times New Roman" w:hAnsi="Times New Roman"/>
      <w:sz w:val="24"/>
      <w:lang w:val="en-US"/>
    </w:rPr>
  </w:style>
  <w:style w:type="character" w:customStyle="1" w:styleId="ListParagraphChar">
    <w:name w:val="List Paragraph Char"/>
    <w:aliases w:val="Project Profile name Char"/>
    <w:link w:val="ListParagraph"/>
    <w:uiPriority w:val="99"/>
    <w:locked/>
    <w:rsid w:val="00E142DE"/>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E142DE"/>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142DE"/>
    <w:rPr>
      <w:rFonts w:ascii="Lucida Grande" w:eastAsia="Times New Roman" w:hAnsi="Lucida Grande" w:cs="Lucida Grande"/>
      <w:sz w:val="18"/>
      <w:szCs w:val="18"/>
      <w:lang w:val="en-GB"/>
    </w:rPr>
  </w:style>
  <w:style w:type="paragraph" w:styleId="Footer">
    <w:name w:val="footer"/>
    <w:basedOn w:val="Normal"/>
    <w:link w:val="FooterChar"/>
    <w:uiPriority w:val="99"/>
    <w:unhideWhenUsed/>
    <w:rsid w:val="000B21B8"/>
    <w:pPr>
      <w:tabs>
        <w:tab w:val="center" w:pos="4320"/>
        <w:tab w:val="right" w:pos="8640"/>
      </w:tabs>
      <w:spacing w:after="0"/>
    </w:pPr>
  </w:style>
  <w:style w:type="character" w:customStyle="1" w:styleId="FooterChar">
    <w:name w:val="Footer Char"/>
    <w:basedOn w:val="DefaultParagraphFont"/>
    <w:link w:val="Footer"/>
    <w:uiPriority w:val="99"/>
    <w:rsid w:val="000B21B8"/>
    <w:rPr>
      <w:rFonts w:ascii="Arial" w:eastAsia="Times New Roman" w:hAnsi="Arial" w:cs="Times New Roman"/>
      <w:sz w:val="22"/>
      <w:lang w:val="en-GB"/>
    </w:rPr>
  </w:style>
  <w:style w:type="character" w:customStyle="1" w:styleId="A8">
    <w:name w:val="A8"/>
    <w:uiPriority w:val="99"/>
    <w:rsid w:val="000B21B8"/>
    <w:rPr>
      <w:rFonts w:cs="Arial MT Std Light"/>
      <w:color w:val="000000"/>
      <w:sz w:val="18"/>
      <w:szCs w:val="18"/>
    </w:rPr>
  </w:style>
  <w:style w:type="table" w:styleId="TableGrid">
    <w:name w:val="Table Grid"/>
    <w:basedOn w:val="TableNormal"/>
    <w:uiPriority w:val="59"/>
    <w:rsid w:val="000B21B8"/>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en.wikipedia.org/wiki/Bay_of_Bengal" TargetMode="External"/><Relationship Id="rId18" Type="http://schemas.openxmlformats.org/officeDocument/2006/relationships/header" Target="header2.xml"/><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en.wikipedia.org/wiki/Ayeyarwady_Region" TargetMode="External"/><Relationship Id="rId17" Type="http://schemas.openxmlformats.org/officeDocument/2006/relationships/header" Target="header1.xml"/><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footer" Target="footer2.xml"/><Relationship Id="rId29" Type="http://schemas.openxmlformats.org/officeDocument/2006/relationships/customXml" Target="../customXml/item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n.wikipedia.org/wiki/Bago_Region"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fontTable" Target="fontTable.xml"/><Relationship Id="rId28" Type="http://schemas.openxmlformats.org/officeDocument/2006/relationships/customXml" Target="../customXml/item5.xml"/><Relationship Id="rId10" Type="http://schemas.openxmlformats.org/officeDocument/2006/relationships/hyperlink" Target="http://en.wikipedia.org/wiki/Magway_Region"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en.wikipedia.org/wiki/Chin_State" TargetMode="External"/><Relationship Id="rId14" Type="http://schemas.openxmlformats.org/officeDocument/2006/relationships/hyperlink" Target="http://en.wikipedia.org/wiki/Bangladesh" TargetMode="External"/><Relationship Id="rId22" Type="http://schemas.openxmlformats.org/officeDocument/2006/relationships/footer" Target="footer3.xml"/><Relationship Id="rId27" Type="http://schemas.openxmlformats.org/officeDocument/2006/relationships/customXml" Target="../customXml/item4.xml"/></Relationships>
</file>

<file path=word/_rels/footnotes.xml.rels><?xml version="1.0" encoding="UTF-8" standalone="yes"?>
<Relationships xmlns="http://schemas.openxmlformats.org/package/2006/relationships"><Relationship Id="rId1" Type="http://schemas.openxmlformats.org/officeDocument/2006/relationships/hyperlink" Target="http://www.mizzima.com/mizzima-news/myanmar/item/12638-more-must-be-done-to-tackle-poverty-in-rakhine-state-hluttaw-told/12638-more-must-be-done-to-tackle-poverty-in-rakhine-state-hluttaw-tol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UNDPPOPPFunctionalArea xmlns="f1161f5b-24a3-4c2d-bc81-44cb9325e8ee">Programme and Project</UNDPPOPPFunctionalArea>
    <UndpOUCode xmlns="1ed4137b-41b2-488b-8250-6d369ec27664">MMR</UndpOUCode>
    <UNDPFocusAreasTaxHTField0 xmlns="1ed4137b-41b2-488b-8250-6d369ec27664">
      <Terms xmlns="http://schemas.microsoft.com/office/infopath/2007/PartnerControls"/>
    </UNDPFocusArea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MMR</TermName>
          <TermId xmlns="http://schemas.microsoft.com/office/infopath/2007/PartnerControls">2419dee4-d5af-4236-9c89-99ccdecb9b2a</TermId>
        </TermInfo>
      </Terms>
    </gc6531b704974d528487414686b72f6f>
    <UndpDocID xmlns="1ed4137b-41b2-488b-8250-6d369ec27664" xsi:nil="true"/>
    <b6db62fdefd74bd188b0c1cc54de5bcf xmlns="1ed4137b-41b2-488b-8250-6d369ec27664">
      <Terms xmlns="http://schemas.microsoft.com/office/infopath/2007/PartnerControls"/>
    </b6db62fdefd74bd188b0c1cc54de5bcf>
    <UNDPSummary xmlns="f1161f5b-24a3-4c2d-bc81-44cb9325e8ee" xsi:nil="true"/>
    <Outcome1 xmlns="f1161f5b-24a3-4c2d-bc81-44cb9325e8ee" xsi:nil="true"/>
    <UNDPCountryTaxHTField0 xmlns="1ed4137b-41b2-488b-8250-6d369ec27664">
      <Terms xmlns="http://schemas.microsoft.com/office/infopath/2007/PartnerControls"/>
    </UNDPCountryTaxHTField0>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c4e2ab2cc9354bbf9064eeb465a566ea xmlns="1ed4137b-41b2-488b-8250-6d369ec27664">
      <Terms xmlns="http://schemas.microsoft.com/office/infopath/2007/PartnerControls"/>
    </c4e2ab2cc9354bbf9064eeb465a566ea>
    <Project_x0020_Manager xmlns="f1161f5b-24a3-4c2d-bc81-44cb9325e8ee" xsi:nil="true"/>
    <_dlc_DocId xmlns="f1161f5b-24a3-4c2d-bc81-44cb9325e8ee">ATLASPDC-4-32421</_dlc_DocId>
    <TaxCatchAll xmlns="1ed4137b-41b2-488b-8250-6d369ec27664">
      <Value>1197</Value>
      <Value>1110</Value>
      <Value>1</Value>
      <Value>763</Value>
    </TaxCatchAll>
    <_Publisher xmlns="http://schemas.microsoft.com/sharepoint/v3/fields" xsi:nil="true"/>
    <UndpDocStatus xmlns="1ed4137b-41b2-488b-8250-6d369ec27664">Draft</UndpDocStatus>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Project_x0020_Number xmlns="f1161f5b-24a3-4c2d-bc81-44cb9325e8ee" xsi:nil="true"/>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Prodoc</TermName>
          <TermId xmlns="http://schemas.microsoft.com/office/infopath/2007/PartnerControls">099f975e-b4d9-4bba-a499-dbcc387c61ad</TermId>
        </TermInfo>
      </Terms>
    </idff2b682fce4d0680503cd9036a3260>
    <UNDPDocumentCategoryTaxHTField0 xmlns="1ed4137b-41b2-488b-8250-6d369ec27664">
      <Terms xmlns="http://schemas.microsoft.com/office/infopath/2007/PartnerControls"/>
    </UNDPDocumentCategoryTaxHTField0>
    <UndpDocFormat xmlns="1ed4137b-41b2-488b-8250-6d369ec27664" xsi:nil="true"/>
    <UNDPPublishedDate xmlns="f1161f5b-24a3-4c2d-bc81-44cb9325e8ee">2015-06-03T04:00:00+00:00</UNDPPublishedDate>
    <UndpClassificationLevel xmlns="1ed4137b-41b2-488b-8250-6d369ec27664">Public</UndpClassificationLevel>
    <UndpIsTemplate xmlns="1ed4137b-41b2-488b-8250-6d369ec27664">No</UndpIsTemplate>
    <PDC_x0020_Document_x0020_Category xmlns="f1161f5b-24a3-4c2d-bc81-44cb9325e8ee">Proposal</PDC_x0020_Document_x0020_Category>
    <UndpDocTypeMMTaxHTField0 xmlns="1ed4137b-41b2-488b-8250-6d369ec27664">
      <Terms xmlns="http://schemas.microsoft.com/office/infopath/2007/PartnerControls"/>
    </UndpDocTypeMMTaxHTField0>
    <UndpProjectNo xmlns="1ed4137b-41b2-488b-8250-6d369ec27664">00089145</UndpProjectNo>
    <_dlc_DocIdUrl xmlns="f1161f5b-24a3-4c2d-bc81-44cb9325e8ee">
      <Url>https://info.undp.org/docs/pdc/_layouts/DocIdRedir.aspx?ID=ATLASPDC-4-32421</Url>
      <Description>ATLASPDC-4-32421</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haredContentType xmlns="Microsoft.SharePoint.Taxonomy.ContentTypeSync" SourceId="28e6c43a-9e99-4bdd-9574-a0fa4ea3b61e" ContentTypeId="0x010100F075C04BA242A84ABD3293E3AD35CDA4" PreviousValue="false"/>
</file>

<file path=customXml/itemProps1.xml><?xml version="1.0" encoding="utf-8"?>
<ds:datastoreItem xmlns:ds="http://schemas.openxmlformats.org/officeDocument/2006/customXml" ds:itemID="{3CA492E9-114A-433E-9513-0EBBA9066E80}"/>
</file>

<file path=customXml/itemProps2.xml><?xml version="1.0" encoding="utf-8"?>
<ds:datastoreItem xmlns:ds="http://schemas.openxmlformats.org/officeDocument/2006/customXml" ds:itemID="{E04C68DD-A551-4F89-BBCC-7FCEB5698C8F}"/>
</file>

<file path=customXml/itemProps3.xml><?xml version="1.0" encoding="utf-8"?>
<ds:datastoreItem xmlns:ds="http://schemas.openxmlformats.org/officeDocument/2006/customXml" ds:itemID="{70A3A807-6CED-4B80-9913-A72B0DB0BCDE}"/>
</file>

<file path=customXml/itemProps4.xml><?xml version="1.0" encoding="utf-8"?>
<ds:datastoreItem xmlns:ds="http://schemas.openxmlformats.org/officeDocument/2006/customXml" ds:itemID="{1CCDA70C-204C-43CF-98AD-6E5E48EDE8D2}"/>
</file>

<file path=customXml/itemProps5.xml><?xml version="1.0" encoding="utf-8"?>
<ds:datastoreItem xmlns:ds="http://schemas.openxmlformats.org/officeDocument/2006/customXml" ds:itemID="{0F5AC952-98C4-4398-8FD5-692A3D561784}"/>
</file>

<file path=customXml/itemProps6.xml><?xml version="1.0" encoding="utf-8"?>
<ds:datastoreItem xmlns:ds="http://schemas.openxmlformats.org/officeDocument/2006/customXml" ds:itemID="{C886667E-0397-457B-A562-ECDC7BCC2431}"/>
</file>

<file path=docProps/app.xml><?xml version="1.0" encoding="utf-8"?>
<Properties xmlns="http://schemas.openxmlformats.org/officeDocument/2006/extended-properties" xmlns:vt="http://schemas.openxmlformats.org/officeDocument/2006/docPropsVTypes">
  <Template>Normal</Template>
  <TotalTime>1</TotalTime>
  <Pages>30</Pages>
  <Words>10448</Words>
  <Characters>59558</Characters>
  <Application>Microsoft Office Word</Application>
  <DocSecurity>0</DocSecurity>
  <Lines>496</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69867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Sustainable Peace and Development in Raknine</dc:title>
  <dc:subject/>
  <dc:creator/>
  <cp:keywords/>
  <dc:description/>
  <cp:lastModifiedBy>Naw Thandar Win</cp:lastModifiedBy>
  <cp:revision>2</cp:revision>
  <cp:lastPrinted>2015-06-02T10:33:00Z</cp:lastPrinted>
  <dcterms:created xsi:type="dcterms:W3CDTF">2015-06-02T13:07:00Z</dcterms:created>
  <dcterms:modified xsi:type="dcterms:W3CDTF">2015-06-02T13:07:00Z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tlas_x0020_Document_x0020_Type">
    <vt:lpwstr>228;#Prodoc|5f41516e-5ee3-43b6-82ea-9b89532838d0</vt:lpwstr>
  </property>
  <property fmtid="{D5CDD505-2E9C-101B-9397-08002B2CF9AE}" pid="3" name="UNDPCountry">
    <vt:lpwstr/>
  </property>
  <property fmtid="{D5CDD505-2E9C-101B-9397-08002B2CF9AE}" pid="4" name="UNDPDocumentCategory">
    <vt:lpwstr/>
  </property>
  <property fmtid="{D5CDD505-2E9C-101B-9397-08002B2CF9AE}" pid="5" name="ContentTypeId">
    <vt:lpwstr>0x010100F075C04BA242A84ABD3293E3AD35CDA400AB50428DC784B44FAACCAA5FAE40C0590045B5E632B552204ABF0E616DD66BDA0F</vt:lpwstr>
  </property>
  <property fmtid="{D5CDD505-2E9C-101B-9397-08002B2CF9AE}" pid="6" name="UnitTaxHTField0">
    <vt:lpwstr/>
  </property>
  <property fmtid="{D5CDD505-2E9C-101B-9397-08002B2CF9AE}" pid="7" name="UN Languages">
    <vt:lpwstr>1;#English|7f98b732-4b5b-4b70-ba90-a0eff09b5d2d</vt:lpwstr>
  </property>
  <property fmtid="{D5CDD505-2E9C-101B-9397-08002B2CF9AE}" pid="8" name="Operating Unit0">
    <vt:lpwstr>1197;#MMR|2419dee4-d5af-4236-9c89-99ccdecb9b2a</vt:lpwstr>
  </property>
  <property fmtid="{D5CDD505-2E9C-101B-9397-08002B2CF9AE}" pid="9" name="Atlas Document Status">
    <vt:lpwstr>763;#Draft|121d40a5-e62e-4d42-82e4-d6d12003de0a</vt:lpwstr>
  </property>
  <property fmtid="{D5CDD505-2E9C-101B-9397-08002B2CF9AE}" pid="10" name="_dlc_DocIdItemGuid">
    <vt:lpwstr>cf00b479-956a-4210-80b0-13c7b62e502d</vt:lpwstr>
  </property>
  <property fmtid="{D5CDD505-2E9C-101B-9397-08002B2CF9AE}" pid="11" name="Atlas Document Type">
    <vt:lpwstr>1110;#Prodoc|099f975e-b4d9-4bba-a499-dbcc387c61ad</vt:lpwstr>
  </property>
  <property fmtid="{D5CDD505-2E9C-101B-9397-08002B2CF9AE}" pid="12" name="eRegFilingCodeMM">
    <vt:lpwstr/>
  </property>
  <property fmtid="{D5CDD505-2E9C-101B-9397-08002B2CF9AE}" pid="13" name="UndpUnitMM">
    <vt:lpwstr/>
  </property>
  <property fmtid="{D5CDD505-2E9C-101B-9397-08002B2CF9AE}" pid="14" name="Unit">
    <vt:lpwstr/>
  </property>
  <property fmtid="{D5CDD505-2E9C-101B-9397-08002B2CF9AE}" pid="15" name="UNDPFocusAreas">
    <vt:lpwstr/>
  </property>
  <property fmtid="{D5CDD505-2E9C-101B-9397-08002B2CF9AE}" pid="16" name="UndpDocTypeMM">
    <vt:lpwstr/>
  </property>
  <property fmtid="{D5CDD505-2E9C-101B-9397-08002B2CF9AE}" pid="17" name="URL">
    <vt:lpwstr/>
  </property>
  <property fmtid="{D5CDD505-2E9C-101B-9397-08002B2CF9AE}" pid="18" name="DocumentSetDescription">
    <vt:lpwstr/>
  </property>
</Properties>
</file>